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1DCB" w14:textId="267AB225" w:rsidR="00AA2AC7" w:rsidRDefault="00AA2AC7" w:rsidP="00AA2AC7">
      <w:pPr>
        <w:spacing w:after="0"/>
        <w:ind w:firstLine="0"/>
        <w:jc w:val="center"/>
        <w:rPr>
          <w:b/>
          <w:bCs/>
          <w:sz w:val="22"/>
          <w:szCs w:val="22"/>
        </w:rPr>
      </w:pPr>
      <w:proofErr w:type="spellStart"/>
      <w:r w:rsidRPr="007A5885">
        <w:rPr>
          <w:b/>
          <w:bCs/>
          <w:sz w:val="22"/>
          <w:szCs w:val="22"/>
        </w:rPr>
        <w:t>Aldıı</w:t>
      </w:r>
      <w:proofErr w:type="spellEnd"/>
      <w:r w:rsidRPr="007A5885">
        <w:rPr>
          <w:b/>
          <w:bCs/>
          <w:sz w:val="22"/>
          <w:szCs w:val="22"/>
        </w:rPr>
        <w:t>-Bel I</w:t>
      </w:r>
      <w:r>
        <w:rPr>
          <w:b/>
          <w:bCs/>
          <w:sz w:val="22"/>
          <w:szCs w:val="22"/>
        </w:rPr>
        <w:t xml:space="preserve">I </w:t>
      </w:r>
      <w:r w:rsidRPr="007A5885">
        <w:rPr>
          <w:b/>
          <w:bCs/>
          <w:sz w:val="22"/>
          <w:szCs w:val="22"/>
        </w:rPr>
        <w:t>Yazıtı (E 72)’</w:t>
      </w:r>
      <w:proofErr w:type="spellStart"/>
      <w:r>
        <w:rPr>
          <w:b/>
          <w:bCs/>
          <w:sz w:val="22"/>
          <w:szCs w:val="22"/>
        </w:rPr>
        <w:t>n</w:t>
      </w:r>
      <w:r w:rsidRPr="007A5885">
        <w:rPr>
          <w:b/>
          <w:bCs/>
          <w:sz w:val="22"/>
          <w:szCs w:val="22"/>
        </w:rPr>
        <w:t>ın</w:t>
      </w:r>
      <w:proofErr w:type="spellEnd"/>
      <w:r w:rsidRPr="007A5885">
        <w:rPr>
          <w:b/>
          <w:bCs/>
          <w:sz w:val="22"/>
          <w:szCs w:val="22"/>
        </w:rPr>
        <w:t xml:space="preserve"> İkinci Satırını Yeniden Okuma </w:t>
      </w:r>
      <w:r>
        <w:rPr>
          <w:b/>
          <w:bCs/>
          <w:sz w:val="22"/>
          <w:szCs w:val="22"/>
        </w:rPr>
        <w:t>v</w:t>
      </w:r>
      <w:r w:rsidRPr="007A5885">
        <w:rPr>
          <w:b/>
          <w:bCs/>
          <w:sz w:val="22"/>
          <w:szCs w:val="22"/>
        </w:rPr>
        <w:t>e Anlamlandırma Önerisi</w:t>
      </w:r>
    </w:p>
    <w:p w14:paraId="20957DCE" w14:textId="1317B6CF" w:rsidR="00AA2AC7" w:rsidRPr="007A5885" w:rsidRDefault="00AA2AC7" w:rsidP="00AA2AC7">
      <w:pPr>
        <w:spacing w:after="0"/>
        <w:ind w:firstLine="0"/>
        <w:jc w:val="center"/>
        <w:rPr>
          <w:b/>
          <w:bCs/>
          <w:sz w:val="22"/>
          <w:szCs w:val="22"/>
        </w:rPr>
      </w:pPr>
      <w:proofErr w:type="spellStart"/>
      <w:r w:rsidRPr="00AA2AC7">
        <w:rPr>
          <w:b/>
          <w:bCs/>
          <w:sz w:val="22"/>
          <w:szCs w:val="22"/>
        </w:rPr>
        <w:t>Suggest</w:t>
      </w:r>
      <w:r w:rsidR="000F66F0">
        <w:rPr>
          <w:b/>
          <w:bCs/>
          <w:sz w:val="22"/>
          <w:szCs w:val="22"/>
        </w:rPr>
        <w:t>i</w:t>
      </w:r>
      <w:r w:rsidRPr="00AA2AC7">
        <w:rPr>
          <w:b/>
          <w:bCs/>
          <w:sz w:val="22"/>
          <w:szCs w:val="22"/>
        </w:rPr>
        <w:t>on</w:t>
      </w:r>
      <w:proofErr w:type="spellEnd"/>
      <w:r w:rsidRPr="00AA2AC7">
        <w:rPr>
          <w:b/>
          <w:bCs/>
          <w:sz w:val="22"/>
          <w:szCs w:val="22"/>
        </w:rPr>
        <w:t xml:space="preserve"> </w:t>
      </w:r>
      <w:proofErr w:type="spellStart"/>
      <w:r w:rsidRPr="00AA2AC7">
        <w:rPr>
          <w:b/>
          <w:bCs/>
          <w:sz w:val="22"/>
          <w:szCs w:val="22"/>
        </w:rPr>
        <w:t>To</w:t>
      </w:r>
      <w:proofErr w:type="spellEnd"/>
      <w:r w:rsidRPr="00AA2AC7">
        <w:rPr>
          <w:b/>
          <w:bCs/>
          <w:sz w:val="22"/>
          <w:szCs w:val="22"/>
        </w:rPr>
        <w:t xml:space="preserve"> </w:t>
      </w:r>
      <w:proofErr w:type="spellStart"/>
      <w:r w:rsidRPr="00AA2AC7">
        <w:rPr>
          <w:b/>
          <w:bCs/>
          <w:sz w:val="22"/>
          <w:szCs w:val="22"/>
        </w:rPr>
        <w:t>Rereading</w:t>
      </w:r>
      <w:proofErr w:type="spellEnd"/>
      <w:r w:rsidRPr="00AA2AC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</w:t>
      </w:r>
      <w:r w:rsidRPr="00AA2AC7">
        <w:rPr>
          <w:b/>
          <w:bCs/>
          <w:sz w:val="22"/>
          <w:szCs w:val="22"/>
        </w:rPr>
        <w:t>nd</w:t>
      </w:r>
      <w:proofErr w:type="spellEnd"/>
      <w:r w:rsidRPr="00AA2AC7">
        <w:rPr>
          <w:b/>
          <w:bCs/>
          <w:sz w:val="22"/>
          <w:szCs w:val="22"/>
        </w:rPr>
        <w:t xml:space="preserve"> </w:t>
      </w:r>
      <w:proofErr w:type="spellStart"/>
      <w:r w:rsidRPr="00AA2AC7">
        <w:rPr>
          <w:b/>
          <w:bCs/>
          <w:sz w:val="22"/>
          <w:szCs w:val="22"/>
        </w:rPr>
        <w:t>Interpreting</w:t>
      </w:r>
      <w:proofErr w:type="spellEnd"/>
      <w:r w:rsidRPr="00AA2AC7">
        <w:rPr>
          <w:b/>
          <w:bCs/>
          <w:sz w:val="22"/>
          <w:szCs w:val="22"/>
        </w:rPr>
        <w:t xml:space="preserve"> </w:t>
      </w:r>
      <w:proofErr w:type="spellStart"/>
      <w:r w:rsidRPr="00AA2AC7">
        <w:rPr>
          <w:b/>
          <w:bCs/>
          <w:sz w:val="22"/>
          <w:szCs w:val="22"/>
        </w:rPr>
        <w:t>The</w:t>
      </w:r>
      <w:proofErr w:type="spellEnd"/>
      <w:r w:rsidRPr="00AA2AC7">
        <w:rPr>
          <w:b/>
          <w:bCs/>
          <w:sz w:val="22"/>
          <w:szCs w:val="22"/>
        </w:rPr>
        <w:t xml:space="preserve"> Second </w:t>
      </w:r>
      <w:proofErr w:type="spellStart"/>
      <w:r w:rsidRPr="00AA2AC7">
        <w:rPr>
          <w:b/>
          <w:bCs/>
          <w:sz w:val="22"/>
          <w:szCs w:val="22"/>
        </w:rPr>
        <w:t>Line</w:t>
      </w:r>
      <w:proofErr w:type="spellEnd"/>
      <w:r w:rsidRPr="00AA2AC7">
        <w:rPr>
          <w:b/>
          <w:bCs/>
          <w:sz w:val="22"/>
          <w:szCs w:val="22"/>
        </w:rPr>
        <w:t xml:space="preserve"> Of </w:t>
      </w:r>
      <w:proofErr w:type="spellStart"/>
      <w:r w:rsidRPr="00AA2AC7">
        <w:rPr>
          <w:b/>
          <w:bCs/>
          <w:sz w:val="22"/>
          <w:szCs w:val="22"/>
        </w:rPr>
        <w:t>Aldıı</w:t>
      </w:r>
      <w:proofErr w:type="spellEnd"/>
      <w:r w:rsidRPr="00AA2AC7">
        <w:rPr>
          <w:b/>
          <w:bCs/>
          <w:sz w:val="22"/>
          <w:szCs w:val="22"/>
        </w:rPr>
        <w:t>-Bel I</w:t>
      </w:r>
      <w:r>
        <w:rPr>
          <w:b/>
          <w:bCs/>
          <w:sz w:val="22"/>
          <w:szCs w:val="22"/>
        </w:rPr>
        <w:t>I</w:t>
      </w:r>
      <w:r w:rsidRPr="00AA2AC7">
        <w:rPr>
          <w:b/>
          <w:bCs/>
          <w:sz w:val="22"/>
          <w:szCs w:val="22"/>
        </w:rPr>
        <w:t xml:space="preserve"> </w:t>
      </w:r>
      <w:proofErr w:type="spellStart"/>
      <w:r w:rsidRPr="00AA2AC7">
        <w:rPr>
          <w:b/>
          <w:bCs/>
          <w:sz w:val="22"/>
          <w:szCs w:val="22"/>
        </w:rPr>
        <w:t>Inscription</w:t>
      </w:r>
      <w:proofErr w:type="spellEnd"/>
      <w:r w:rsidRPr="00AA2AC7">
        <w:rPr>
          <w:b/>
          <w:bCs/>
          <w:sz w:val="22"/>
          <w:szCs w:val="22"/>
        </w:rPr>
        <w:t xml:space="preserve"> (E 72)</w:t>
      </w:r>
    </w:p>
    <w:p w14:paraId="32BEEB22" w14:textId="571661EF" w:rsidR="00AA2AC7" w:rsidRPr="007A5885" w:rsidRDefault="00AA2AC7" w:rsidP="00AA2AC7">
      <w:pPr>
        <w:jc w:val="right"/>
        <w:rPr>
          <w:rFonts w:asciiTheme="majorBidi" w:hAnsiTheme="majorBidi" w:cstheme="majorBidi"/>
          <w:sz w:val="22"/>
          <w:szCs w:val="22"/>
        </w:rPr>
      </w:pPr>
      <w:r w:rsidRPr="007A5885">
        <w:rPr>
          <w:rFonts w:asciiTheme="majorBidi" w:hAnsiTheme="majorBidi" w:cstheme="majorBidi"/>
          <w:sz w:val="22"/>
          <w:szCs w:val="22"/>
        </w:rPr>
        <w:t>Ahmet AKPINAR</w:t>
      </w:r>
      <w:r w:rsidRPr="007A5885">
        <w:rPr>
          <w:rStyle w:val="DipnotBavurusu"/>
          <w:rFonts w:asciiTheme="majorBidi" w:hAnsiTheme="majorBidi" w:cstheme="majorBidi"/>
          <w:sz w:val="22"/>
          <w:szCs w:val="22"/>
        </w:rPr>
        <w:footnoteReference w:id="1"/>
      </w:r>
    </w:p>
    <w:p w14:paraId="614F50E4" w14:textId="77777777" w:rsidR="00AA2AC7" w:rsidRPr="00AA2AC7" w:rsidRDefault="00AA2AC7" w:rsidP="00AA2AC7">
      <w:pPr>
        <w:spacing w:after="144"/>
        <w:ind w:firstLineChars="236" w:firstLine="521"/>
        <w:rPr>
          <w:b/>
          <w:bCs/>
          <w:sz w:val="22"/>
          <w:szCs w:val="22"/>
        </w:rPr>
      </w:pPr>
      <w:r w:rsidRPr="00AA2AC7">
        <w:rPr>
          <w:b/>
          <w:bCs/>
          <w:sz w:val="22"/>
          <w:szCs w:val="22"/>
        </w:rPr>
        <w:t>Özet</w:t>
      </w:r>
    </w:p>
    <w:p w14:paraId="3ADF16FE" w14:textId="6690629F" w:rsidR="00AA2AC7" w:rsidRPr="00AA2AC7" w:rsidRDefault="00AA452C" w:rsidP="00AA452C">
      <w:pPr>
        <w:tabs>
          <w:tab w:val="left" w:pos="567"/>
        </w:tabs>
        <w:ind w:firstLine="0"/>
        <w:rPr>
          <w:rFonts w:cs="Times New Roman"/>
          <w:sz w:val="22"/>
          <w:szCs w:val="22"/>
        </w:rPr>
      </w:pPr>
      <w:r>
        <w:rPr>
          <w:rFonts w:asciiTheme="majorBidi" w:eastAsia="Calibri" w:hAnsiTheme="majorBidi" w:cstheme="majorBidi"/>
          <w:bCs/>
          <w:sz w:val="22"/>
          <w:szCs w:val="22"/>
        </w:rPr>
        <w:tab/>
      </w:r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Tuva Cumhuriyeti ve Hakas Cumhuriyeti sınırları içerisinde yer alan topraklarda keşfedilen </w:t>
      </w:r>
      <w:proofErr w:type="spellStart"/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>Yenisey</w:t>
      </w:r>
      <w:proofErr w:type="spellEnd"/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 yazıtları eski Türklere </w:t>
      </w:r>
      <w:proofErr w:type="spellStart"/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>âit</w:t>
      </w:r>
      <w:proofErr w:type="spellEnd"/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 çok sayıda mezar üstüne dikilmiş yazıttan oluşmaktadır. </w:t>
      </w:r>
      <w:r w:rsidR="00AA2AC7" w:rsidRPr="00AA2AC7">
        <w:rPr>
          <w:rFonts w:eastAsia="Calibri" w:cs="Times New Roman"/>
          <w:sz w:val="22"/>
          <w:szCs w:val="22"/>
        </w:rPr>
        <w:t xml:space="preserve">1675 yılında </w:t>
      </w:r>
      <w:proofErr w:type="spellStart"/>
      <w:r w:rsidR="00AA2AC7" w:rsidRPr="00AA2AC7">
        <w:rPr>
          <w:rFonts w:eastAsia="Calibri" w:cs="Times New Roman"/>
          <w:sz w:val="22"/>
          <w:szCs w:val="22"/>
        </w:rPr>
        <w:t>Nicolaie</w:t>
      </w:r>
      <w:proofErr w:type="spellEnd"/>
      <w:r w:rsidR="00AA2AC7" w:rsidRPr="00AA2AC7">
        <w:rPr>
          <w:rFonts w:eastAsia="Calibri" w:cs="Times New Roman"/>
          <w:sz w:val="22"/>
          <w:szCs w:val="22"/>
        </w:rPr>
        <w:t xml:space="preserve"> </w:t>
      </w:r>
      <w:proofErr w:type="spellStart"/>
      <w:r w:rsidR="00AA2AC7" w:rsidRPr="00AA2AC7">
        <w:rPr>
          <w:rFonts w:eastAsia="Calibri" w:cs="Times New Roman"/>
          <w:sz w:val="22"/>
          <w:szCs w:val="22"/>
        </w:rPr>
        <w:t>Milescu’nun</w:t>
      </w:r>
      <w:proofErr w:type="spellEnd"/>
      <w:r w:rsidR="00AA2AC7" w:rsidRPr="00AA2AC7">
        <w:rPr>
          <w:rFonts w:eastAsia="Calibri" w:cs="Times New Roman"/>
          <w:sz w:val="22"/>
          <w:szCs w:val="22"/>
        </w:rPr>
        <w:t xml:space="preserve"> Çin seyahati sonucu keşfedilen bu yazıtların sayısı g</w:t>
      </w:r>
      <w:r w:rsidR="00AA2AC7"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ünümüzde 150’yi geçmiştir. </w:t>
      </w:r>
      <w:proofErr w:type="spellStart"/>
      <w:r w:rsidR="00AA2AC7" w:rsidRPr="00AA2AC7">
        <w:rPr>
          <w:rFonts w:cs="Times New Roman"/>
          <w:sz w:val="22"/>
          <w:szCs w:val="22"/>
        </w:rPr>
        <w:t>Yenisey</w:t>
      </w:r>
      <w:proofErr w:type="spellEnd"/>
      <w:r w:rsidR="00AA2AC7" w:rsidRPr="00AA2AC7">
        <w:rPr>
          <w:rFonts w:cs="Times New Roman"/>
          <w:sz w:val="22"/>
          <w:szCs w:val="22"/>
        </w:rPr>
        <w:t xml:space="preserve"> yazıtlarının Moğolistan’daki yazıtlardan önce mi yoksa sonra mı dikildiği ve hangi Türk kabilesi/kabileleri tarafından dikildiği bilinmemektedir. </w:t>
      </w:r>
      <w:proofErr w:type="spellStart"/>
      <w:r w:rsidR="00AA2AC7" w:rsidRPr="00AA2AC7">
        <w:rPr>
          <w:rFonts w:cs="Times New Roman"/>
          <w:sz w:val="22"/>
          <w:szCs w:val="22"/>
        </w:rPr>
        <w:t>Yenisey</w:t>
      </w:r>
      <w:proofErr w:type="spellEnd"/>
      <w:r w:rsidR="00AA2AC7" w:rsidRPr="00AA2AC7">
        <w:rPr>
          <w:rFonts w:cs="Times New Roman"/>
          <w:sz w:val="22"/>
          <w:szCs w:val="22"/>
        </w:rPr>
        <w:t xml:space="preserve"> yazıtları söz varlığı bakımından zayıf olduğu için ve satırlarda tekrar eden kalıp ifadelerden dolayı hem yazıtların okunması hem de anlamlandırılması güçleşmektedir. Buna ilave olarak </w:t>
      </w:r>
      <w:proofErr w:type="spellStart"/>
      <w:r w:rsidR="00AA2AC7" w:rsidRPr="00AA2AC7">
        <w:rPr>
          <w:rFonts w:cs="Times New Roman"/>
          <w:sz w:val="22"/>
          <w:szCs w:val="22"/>
        </w:rPr>
        <w:t>Yenisey</w:t>
      </w:r>
      <w:proofErr w:type="spellEnd"/>
      <w:r w:rsidR="00AA2AC7" w:rsidRPr="00AA2AC7">
        <w:rPr>
          <w:rFonts w:cs="Times New Roman"/>
          <w:sz w:val="22"/>
          <w:szCs w:val="22"/>
        </w:rPr>
        <w:t xml:space="preserve"> yazıtlarında Moğolistan yazıtlarından farklı bazı işaretlerin kullanılmış olması da yazıtların okunmasını güçleştirmektedir. </w:t>
      </w:r>
    </w:p>
    <w:p w14:paraId="1B81D1C9" w14:textId="77777777" w:rsidR="00AA2AC7" w:rsidRPr="00AA2AC7" w:rsidRDefault="00AA2AC7" w:rsidP="00AA2AC7">
      <w:pPr>
        <w:tabs>
          <w:tab w:val="left" w:pos="567"/>
        </w:tabs>
        <w:rPr>
          <w:rFonts w:asciiTheme="majorBidi" w:eastAsia="Calibri" w:hAnsiTheme="majorBidi" w:cstheme="majorBidi"/>
          <w:bCs/>
          <w:sz w:val="22"/>
          <w:szCs w:val="22"/>
        </w:rPr>
      </w:pPr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1965 yılında A.D. </w:t>
      </w:r>
      <w:proofErr w:type="spellStart"/>
      <w:r w:rsidRPr="00AA2AC7">
        <w:rPr>
          <w:rFonts w:asciiTheme="majorBidi" w:eastAsia="Calibri" w:hAnsiTheme="majorBidi" w:cstheme="majorBidi"/>
          <w:bCs/>
          <w:sz w:val="22"/>
          <w:szCs w:val="22"/>
        </w:rPr>
        <w:t>Graç</w:t>
      </w:r>
      <w:proofErr w:type="spellEnd"/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 tarafından, </w:t>
      </w:r>
      <w:proofErr w:type="spellStart"/>
      <w:r w:rsidRPr="00AA2AC7">
        <w:rPr>
          <w:rFonts w:asciiTheme="majorBidi" w:eastAsia="Calibri" w:hAnsiTheme="majorBidi" w:cstheme="majorBidi"/>
          <w:bCs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-Bel I (E 12) yazıtının yakınlarında bulunan </w:t>
      </w:r>
      <w:proofErr w:type="spellStart"/>
      <w:r w:rsidRPr="00AA2AC7">
        <w:rPr>
          <w:rFonts w:asciiTheme="majorBidi" w:eastAsia="Calibri" w:hAnsiTheme="majorBidi" w:cstheme="majorBidi"/>
          <w:bCs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-Bel II (E 72) yazıtı, iki satırdan oluşmaktadır. Yazıtla ilgili daha evvel yapılan çalışmalarda ikinci satırdaki </w:t>
      </w:r>
      <w:r w:rsidRPr="00AA2AC7">
        <w:rPr>
          <w:rFonts w:asciiTheme="majorBidi" w:eastAsia="Calibri" w:hAnsiTheme="majorBidi" w:cstheme="majorBidi"/>
          <w:noProof/>
          <w:sz w:val="22"/>
          <w:szCs w:val="22"/>
          <w:lang w:eastAsia="tr-TR"/>
        </w:rPr>
        <w:drawing>
          <wp:inline distT="0" distB="0" distL="0" distR="0" wp14:anchorId="2F87B6E9" wp14:editId="0480DD2B">
            <wp:extent cx="425450" cy="1374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21" t="22907" r="13461" b="29937"/>
                    <a:stretch/>
                  </pic:blipFill>
                  <pic:spPr bwMode="auto">
                    <a:xfrm>
                      <a:off x="0" y="0"/>
                      <a:ext cx="443078" cy="14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y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or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t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 xml:space="preserve">m </w:t>
      </w:r>
      <w:r w:rsidRPr="00AA2AC7">
        <w:rPr>
          <w:rFonts w:asciiTheme="majorBidi" w:eastAsia="Calibri" w:hAnsiTheme="majorBidi" w:cstheme="majorBidi"/>
          <w:bCs/>
          <w:sz w:val="22"/>
          <w:szCs w:val="22"/>
        </w:rPr>
        <w:t>ifadesi ‘</w:t>
      </w:r>
      <w:proofErr w:type="spellStart"/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yurtum</w:t>
      </w:r>
      <w:proofErr w:type="spellEnd"/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’</w:t>
      </w:r>
      <w:r w:rsidRPr="00AA2AC7">
        <w:rPr>
          <w:rFonts w:asciiTheme="majorBidi" w:eastAsia="Calibri" w:hAnsiTheme="majorBidi" w:cstheme="majorBidi"/>
          <w:sz w:val="22"/>
          <w:szCs w:val="22"/>
        </w:rPr>
        <w:t xml:space="preserve"> ya da ‘</w:t>
      </w:r>
      <w:proofErr w:type="spellStart"/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yurtım</w:t>
      </w:r>
      <w:proofErr w:type="spellEnd"/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 xml:space="preserve">’ </w:t>
      </w:r>
      <w:r w:rsidRPr="00AA2AC7">
        <w:rPr>
          <w:rFonts w:asciiTheme="majorBidi" w:eastAsia="Calibri" w:hAnsiTheme="majorBidi" w:cstheme="majorBidi"/>
          <w:sz w:val="22"/>
          <w:szCs w:val="22"/>
        </w:rPr>
        <w:t>şeklinde okunarak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 xml:space="preserve"> </w:t>
      </w:r>
      <w:r w:rsidRPr="00AA2AC7">
        <w:rPr>
          <w:rFonts w:asciiTheme="majorBidi" w:eastAsia="Calibri" w:hAnsiTheme="majorBidi" w:cstheme="majorBidi"/>
          <w:bCs/>
          <w:sz w:val="22"/>
          <w:szCs w:val="22"/>
        </w:rPr>
        <w:t>“yurdum/</w:t>
      </w:r>
      <w:r w:rsidRPr="00AA2AC7">
        <w:rPr>
          <w:rFonts w:asciiTheme="majorBidi" w:eastAsia="Calibri" w:hAnsiTheme="majorBidi" w:cstheme="majorBidi"/>
          <w:sz w:val="22"/>
          <w:szCs w:val="22"/>
        </w:rPr>
        <w:t>yurdum(un)” şeklinde anlam verilmiştir. Bu çalışmada ‘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y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or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>t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bCs/>
          <w:i/>
          <w:iCs/>
          <w:sz w:val="22"/>
          <w:szCs w:val="22"/>
        </w:rPr>
        <w:t xml:space="preserve">m’ </w:t>
      </w:r>
      <w:r w:rsidRPr="00AA2AC7">
        <w:rPr>
          <w:rFonts w:asciiTheme="majorBidi" w:eastAsia="Calibri" w:hAnsiTheme="majorBidi" w:cstheme="majorBidi"/>
          <w:bCs/>
          <w:sz w:val="22"/>
          <w:szCs w:val="22"/>
        </w:rPr>
        <w:t>ifadesi runik harfli diğer yazıtlar ve tarihî Türk lehçelerinden tanıklarla yeniden okunacak ve anlamlandırılacak, daha önceki okuma ve anlamlandırma çalışmalarının eksik ya da gözden kaçan noktalarına temas edilecektir.</w:t>
      </w:r>
    </w:p>
    <w:p w14:paraId="5E59D8BF" w14:textId="6B374DC0" w:rsidR="00AA2AC7" w:rsidRPr="00AA2AC7" w:rsidRDefault="00AA2AC7" w:rsidP="00AA2AC7">
      <w:pPr>
        <w:ind w:firstLine="0"/>
        <w:rPr>
          <w:rFonts w:asciiTheme="majorBidi" w:eastAsia="Calibri" w:hAnsiTheme="majorBidi" w:cstheme="majorBidi"/>
          <w:bCs/>
          <w:sz w:val="22"/>
          <w:szCs w:val="22"/>
        </w:rPr>
      </w:pPr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Anahtar Kelimeler: </w:t>
      </w:r>
      <w:r w:rsidRPr="00AA2AC7">
        <w:rPr>
          <w:rFonts w:asciiTheme="majorBidi" w:eastAsia="Calibri" w:hAnsiTheme="majorBidi" w:cstheme="majorBidi"/>
          <w:bCs/>
          <w:sz w:val="22"/>
          <w:szCs w:val="22"/>
        </w:rPr>
        <w:t>Runik yazı</w:t>
      </w:r>
      <w:r>
        <w:rPr>
          <w:rFonts w:asciiTheme="majorBidi" w:eastAsia="Calibri" w:hAnsiTheme="majorBidi" w:cstheme="majorBidi"/>
          <w:bCs/>
          <w:sz w:val="22"/>
          <w:szCs w:val="22"/>
        </w:rPr>
        <w:t>,</w:t>
      </w:r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bCs/>
          <w:sz w:val="22"/>
          <w:szCs w:val="22"/>
        </w:rPr>
        <w:t>Yenisey</w:t>
      </w:r>
      <w:proofErr w:type="spellEnd"/>
      <w:r w:rsidRPr="00AA2AC7">
        <w:rPr>
          <w:rFonts w:asciiTheme="majorBidi" w:eastAsia="Calibri" w:hAnsiTheme="majorBidi" w:cstheme="majorBidi"/>
          <w:bCs/>
          <w:sz w:val="22"/>
          <w:szCs w:val="22"/>
        </w:rPr>
        <w:t xml:space="preserve"> yazıtları, </w:t>
      </w:r>
      <w:proofErr w:type="spellStart"/>
      <w:r w:rsidRPr="00AA2AC7">
        <w:rPr>
          <w:rFonts w:asciiTheme="majorBidi" w:eastAsia="Calibri" w:hAnsiTheme="majorBidi" w:cstheme="majorBidi"/>
          <w:bCs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bCs/>
          <w:sz w:val="22"/>
          <w:szCs w:val="22"/>
        </w:rPr>
        <w:t>-Bel II (E 72) yazıtı</w:t>
      </w:r>
    </w:p>
    <w:p w14:paraId="6CABC569" w14:textId="77777777" w:rsidR="00AA2AC7" w:rsidRPr="00AA2AC7" w:rsidRDefault="00AA2AC7" w:rsidP="00AA2AC7">
      <w:pPr>
        <w:ind w:firstLine="567"/>
        <w:rPr>
          <w:rFonts w:asciiTheme="majorBidi" w:eastAsia="Calibri" w:hAnsiTheme="majorBidi" w:cstheme="majorBidi"/>
          <w:b/>
          <w:bCs/>
          <w:sz w:val="22"/>
          <w:szCs w:val="22"/>
        </w:rPr>
      </w:pPr>
      <w:proofErr w:type="spellStart"/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>Abstract</w:t>
      </w:r>
      <w:proofErr w:type="spellEnd"/>
    </w:p>
    <w:p w14:paraId="14C141BC" w14:textId="77777777" w:rsidR="00AA2AC7" w:rsidRPr="00AA2AC7" w:rsidRDefault="00AA2AC7" w:rsidP="00AA2AC7">
      <w:pPr>
        <w:ind w:firstLine="567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Yenisey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discovered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lands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within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borders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Republic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Tuva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Republic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Khakas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consist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lastRenderedPageBreak/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erected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many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tombs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belonging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ancient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Turks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number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these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which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were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discovered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1675 as a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result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Nicolaie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Milescu's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travel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China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has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exceeded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150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today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is not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known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whether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Yenisei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were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erected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before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or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after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Mongolia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which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Turkic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tribe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(s). Since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Yenisei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are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weak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terms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vocabulary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repetitive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expressions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lines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it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becomes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difficult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read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make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sense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addition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use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some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signs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different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from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Mongolian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Yenisei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makes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it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difficult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read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>.</w:t>
      </w:r>
    </w:p>
    <w:p w14:paraId="5503950C" w14:textId="77777777" w:rsidR="00AA2AC7" w:rsidRPr="00AA2AC7" w:rsidRDefault="00AA2AC7" w:rsidP="00AA2AC7">
      <w:pPr>
        <w:ind w:firstLine="567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1965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-Bel II (E 72)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found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by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A.D.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Graç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near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-Bel I (E 12)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consists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two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lines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previous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studies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expression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y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or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t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m</w:t>
      </w:r>
      <w:r w:rsidRPr="00AA2AC7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second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line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was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read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as '</w:t>
      </w:r>
      <w:proofErr w:type="spellStart"/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yurtum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'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or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'</w:t>
      </w:r>
      <w:proofErr w:type="spellStart"/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yurtım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’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meaning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"yurdum/yurdum(un)".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this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study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expression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'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y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or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t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  <w:vertAlign w:val="superscript"/>
        </w:rPr>
        <w:t>1</w:t>
      </w:r>
      <w:r w:rsidRPr="00AA2AC7">
        <w:rPr>
          <w:rFonts w:asciiTheme="majorBidi" w:eastAsia="Calibri" w:hAnsiTheme="majorBidi" w:cstheme="majorBidi"/>
          <w:i/>
          <w:iCs/>
          <w:sz w:val="22"/>
          <w:szCs w:val="22"/>
        </w:rPr>
        <w:t>m</w:t>
      </w:r>
      <w:r w:rsidRPr="00AA2AC7">
        <w:rPr>
          <w:rFonts w:asciiTheme="majorBidi" w:eastAsia="Calibri" w:hAnsiTheme="majorBidi" w:cstheme="majorBidi"/>
          <w:sz w:val="22"/>
          <w:szCs w:val="22"/>
        </w:rPr>
        <w:t xml:space="preserve">'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will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be re-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read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interpreted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with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help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other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runic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historical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Turkish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dialects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missing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or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overlooked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points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previous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reading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interpretation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studies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will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be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touched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on.</w:t>
      </w:r>
    </w:p>
    <w:p w14:paraId="0579DFB4" w14:textId="3F9A04C5" w:rsidR="00AA2AC7" w:rsidRPr="00AA2AC7" w:rsidRDefault="00AA2AC7" w:rsidP="00AA2AC7">
      <w:pPr>
        <w:ind w:firstLine="0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>Key</w:t>
      </w:r>
      <w:proofErr w:type="spellEnd"/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>Words</w:t>
      </w:r>
      <w:proofErr w:type="spellEnd"/>
      <w:r w:rsidRPr="00AA2AC7">
        <w:rPr>
          <w:rFonts w:asciiTheme="majorBidi" w:eastAsia="Calibri" w:hAnsiTheme="majorBidi" w:cstheme="majorBidi"/>
          <w:b/>
          <w:bCs/>
          <w:sz w:val="22"/>
          <w:szCs w:val="22"/>
        </w:rPr>
        <w:t>:</w:t>
      </w:r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Runic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script</w:t>
      </w:r>
      <w:proofErr w:type="spellEnd"/>
      <w:r>
        <w:rPr>
          <w:rFonts w:asciiTheme="majorBidi" w:eastAsia="Calibri" w:hAnsiTheme="majorBidi" w:cstheme="majorBidi"/>
          <w:sz w:val="22"/>
          <w:szCs w:val="22"/>
        </w:rPr>
        <w:t>,</w:t>
      </w:r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Yenisei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inscriptions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Aldıı</w:t>
      </w:r>
      <w:proofErr w:type="spellEnd"/>
      <w:r w:rsidRPr="00AA2AC7">
        <w:rPr>
          <w:rFonts w:asciiTheme="majorBidi" w:eastAsia="Calibri" w:hAnsiTheme="majorBidi" w:cstheme="majorBidi"/>
          <w:sz w:val="22"/>
          <w:szCs w:val="22"/>
        </w:rPr>
        <w:t xml:space="preserve">-Bel II (E 72) </w:t>
      </w:r>
      <w:proofErr w:type="spellStart"/>
      <w:r w:rsidRPr="00AA2AC7">
        <w:rPr>
          <w:rFonts w:asciiTheme="majorBidi" w:eastAsia="Calibri" w:hAnsiTheme="majorBidi" w:cstheme="majorBidi"/>
          <w:sz w:val="22"/>
          <w:szCs w:val="22"/>
        </w:rPr>
        <w:t>inscription</w:t>
      </w:r>
      <w:proofErr w:type="spellEnd"/>
    </w:p>
    <w:p w14:paraId="7CE09533" w14:textId="77777777" w:rsidR="003D6EFA" w:rsidRDefault="003D6EFA">
      <w:pPr>
        <w:spacing w:after="144"/>
        <w:ind w:firstLine="1361"/>
      </w:pPr>
    </w:p>
    <w:sectPr w:rsidR="003D6EFA" w:rsidSect="00AA2AC7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ECD5" w14:textId="77777777" w:rsidR="00353CFF" w:rsidRDefault="00353CFF" w:rsidP="00AA2AC7">
      <w:pPr>
        <w:spacing w:after="144"/>
        <w:ind w:firstLine="1361"/>
      </w:pPr>
      <w:r>
        <w:separator/>
      </w:r>
    </w:p>
  </w:endnote>
  <w:endnote w:type="continuationSeparator" w:id="0">
    <w:p w14:paraId="6FF99AF6" w14:textId="77777777" w:rsidR="00353CFF" w:rsidRDefault="00353CFF" w:rsidP="00AA2AC7">
      <w:pPr>
        <w:spacing w:after="144"/>
        <w:ind w:firstLine="13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92A" w14:textId="77777777" w:rsidR="00353CFF" w:rsidRDefault="00353CFF" w:rsidP="00AA2AC7">
      <w:pPr>
        <w:spacing w:after="144"/>
        <w:ind w:firstLine="1361"/>
      </w:pPr>
      <w:r>
        <w:separator/>
      </w:r>
    </w:p>
  </w:footnote>
  <w:footnote w:type="continuationSeparator" w:id="0">
    <w:p w14:paraId="378BAFD6" w14:textId="77777777" w:rsidR="00353CFF" w:rsidRDefault="00353CFF" w:rsidP="00AA2AC7">
      <w:pPr>
        <w:spacing w:after="144"/>
        <w:ind w:firstLine="1361"/>
      </w:pPr>
      <w:r>
        <w:continuationSeparator/>
      </w:r>
    </w:p>
  </w:footnote>
  <w:footnote w:id="1">
    <w:p w14:paraId="5EB169E6" w14:textId="3386A5E9" w:rsidR="00AA2AC7" w:rsidRDefault="00AA2AC7" w:rsidP="00AA2AC7">
      <w:pPr>
        <w:pStyle w:val="DipnotMetni"/>
        <w:spacing w:before="144" w:after="144"/>
        <w:ind w:firstLine="0"/>
        <w:jc w:val="left"/>
      </w:pPr>
      <w:r>
        <w:rPr>
          <w:rStyle w:val="DipnotBavurusu"/>
        </w:rPr>
        <w:footnoteRef/>
      </w:r>
      <w:r>
        <w:t xml:space="preserve"> </w:t>
      </w:r>
      <w:r>
        <w:t xml:space="preserve">Dr., </w:t>
      </w:r>
      <w:r>
        <w:t>Bayburt Üniversitesi, Rektörlük Ortak Dersler Bölü</w:t>
      </w:r>
      <w:r w:rsidRPr="007A5885">
        <w:t>mü, ORCID ID: 0000-0003-2965-1627</w:t>
      </w:r>
      <w:r>
        <w:t>, aakpinar@bayburt.edu.tr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4"/>
    <w:rsid w:val="00007540"/>
    <w:rsid w:val="00094E4A"/>
    <w:rsid w:val="000F66F0"/>
    <w:rsid w:val="00353CFF"/>
    <w:rsid w:val="003D6EFA"/>
    <w:rsid w:val="004D6270"/>
    <w:rsid w:val="004E1C58"/>
    <w:rsid w:val="00554BF7"/>
    <w:rsid w:val="005E0961"/>
    <w:rsid w:val="005E73E3"/>
    <w:rsid w:val="0078473F"/>
    <w:rsid w:val="00AA2AC7"/>
    <w:rsid w:val="00AA452C"/>
    <w:rsid w:val="00B70216"/>
    <w:rsid w:val="00C804F4"/>
    <w:rsid w:val="00C83815"/>
    <w:rsid w:val="00D42EAB"/>
    <w:rsid w:val="00D618F7"/>
    <w:rsid w:val="00DB3F21"/>
    <w:rsid w:val="00E162CD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B08"/>
  <w15:chartTrackingRefBased/>
  <w15:docId w15:val="{FB033D20-6676-4D7D-9DEA-5923F067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C7"/>
    <w:rPr>
      <w:rFonts w:ascii="Times New Roman" w:hAnsi="Times New Roman"/>
      <w:sz w:val="24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A2AC7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A2AC7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A2AC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A2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AKPINAR</dc:creator>
  <cp:keywords/>
  <dc:description/>
  <cp:lastModifiedBy>AHMET AKPINAR</cp:lastModifiedBy>
  <cp:revision>3</cp:revision>
  <dcterms:created xsi:type="dcterms:W3CDTF">2023-05-16T13:28:00Z</dcterms:created>
  <dcterms:modified xsi:type="dcterms:W3CDTF">2023-05-16T13:46:00Z</dcterms:modified>
</cp:coreProperties>
</file>