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55" w:rsidRDefault="00977F55" w:rsidP="00674E6F">
      <w:pPr>
        <w:spacing w:before="120" w:after="120" w:line="240" w:lineRule="auto"/>
        <w:jc w:val="center"/>
        <w:rPr>
          <w:rFonts w:ascii="Times New Roman" w:hAnsi="Times New Roman" w:cs="Times New Roman"/>
          <w:b/>
          <w:lang w:val="az-Latn-AZ"/>
        </w:rPr>
      </w:pPr>
      <w:r w:rsidRPr="00B27DAD">
        <w:rPr>
          <w:rFonts w:ascii="Times New Roman" w:hAnsi="Times New Roman" w:cs="Times New Roman"/>
          <w:b/>
          <w:lang w:val="az-Latn-AZ"/>
        </w:rPr>
        <w:t>YAZAR ELEŞTİRİSİ KAVRAMI VE TEMEL ÖZELLİKLERİ</w:t>
      </w:r>
    </w:p>
    <w:p w:rsidR="006F1BC9" w:rsidRPr="006F1BC9" w:rsidRDefault="006F1BC9" w:rsidP="00674E6F">
      <w:pPr>
        <w:spacing w:before="120" w:after="120" w:line="240" w:lineRule="auto"/>
        <w:jc w:val="center"/>
        <w:rPr>
          <w:rFonts w:ascii="Times New Roman" w:hAnsi="Times New Roman" w:cs="Times New Roman"/>
          <w:b/>
        </w:rPr>
      </w:pPr>
      <w:r w:rsidRPr="00B27DAD">
        <w:rPr>
          <w:rFonts w:ascii="Times New Roman" w:hAnsi="Times New Roman" w:cs="Times New Roman"/>
          <w:b/>
        </w:rPr>
        <w:t>THE CONCEPT OF AUTHOR CRITICISM AND ITS BASIC FEATURES</w:t>
      </w:r>
    </w:p>
    <w:p w:rsidR="00977F55" w:rsidRPr="0060232F" w:rsidRDefault="00977F55" w:rsidP="00674E6F">
      <w:pPr>
        <w:spacing w:before="120" w:after="120" w:line="240" w:lineRule="auto"/>
        <w:jc w:val="center"/>
        <w:rPr>
          <w:rFonts w:ascii="Times New Roman" w:hAnsi="Times New Roman" w:cs="Times New Roman"/>
          <w:b/>
          <w:sz w:val="20"/>
          <w:szCs w:val="20"/>
          <w:lang w:val="az-Latn-AZ"/>
        </w:rPr>
      </w:pPr>
      <w:r w:rsidRPr="0060232F">
        <w:rPr>
          <w:rFonts w:ascii="Times New Roman" w:hAnsi="Times New Roman" w:cs="Times New Roman"/>
          <w:b/>
          <w:sz w:val="20"/>
          <w:szCs w:val="20"/>
          <w:lang w:val="az-Latn-AZ"/>
        </w:rPr>
        <w:t>Dr. Nurlane MEMMEDOVA</w:t>
      </w:r>
    </w:p>
    <w:p w:rsidR="00977F55" w:rsidRDefault="00977F55" w:rsidP="00674E6F">
      <w:pPr>
        <w:spacing w:before="120" w:after="120" w:line="240" w:lineRule="auto"/>
        <w:jc w:val="center"/>
        <w:rPr>
          <w:rFonts w:ascii="Times New Roman" w:hAnsi="Times New Roman" w:cs="Times New Roman"/>
          <w:sz w:val="20"/>
          <w:szCs w:val="20"/>
        </w:rPr>
      </w:pPr>
      <w:r w:rsidRPr="0060232F">
        <w:rPr>
          <w:rFonts w:ascii="Times New Roman" w:hAnsi="Times New Roman" w:cs="Times New Roman"/>
          <w:sz w:val="20"/>
          <w:szCs w:val="20"/>
        </w:rPr>
        <w:t>Azerbaycan Milli Bilimler Akademisi</w:t>
      </w:r>
      <w:r w:rsidRPr="0060232F">
        <w:rPr>
          <w:rFonts w:ascii="Times New Roman" w:hAnsi="Times New Roman" w:cs="Times New Roman"/>
          <w:sz w:val="20"/>
          <w:szCs w:val="20"/>
          <w:lang w:val="az-Latn-AZ"/>
        </w:rPr>
        <w:t>,</w:t>
      </w:r>
      <w:r w:rsidR="00674E6F">
        <w:rPr>
          <w:rFonts w:ascii="Times New Roman" w:hAnsi="Times New Roman" w:cs="Times New Roman"/>
          <w:sz w:val="20"/>
          <w:szCs w:val="20"/>
        </w:rPr>
        <w:t xml:space="preserve"> Nizami Gencevi Edebiyat E</w:t>
      </w:r>
      <w:r w:rsidRPr="0060232F">
        <w:rPr>
          <w:rFonts w:ascii="Times New Roman" w:hAnsi="Times New Roman" w:cs="Times New Roman"/>
          <w:sz w:val="20"/>
          <w:szCs w:val="20"/>
        </w:rPr>
        <w:t>nstitüsü</w:t>
      </w:r>
      <w:r w:rsidR="00674E6F">
        <w:rPr>
          <w:rFonts w:ascii="Times New Roman" w:hAnsi="Times New Roman" w:cs="Times New Roman"/>
          <w:sz w:val="20"/>
          <w:szCs w:val="20"/>
        </w:rPr>
        <w:t>,</w:t>
      </w:r>
      <w:r w:rsidR="00674E6F" w:rsidRPr="00674E6F">
        <w:rPr>
          <w:rFonts w:ascii="Times New Roman" w:hAnsi="Times New Roman" w:cs="Times New Roman"/>
          <w:sz w:val="20"/>
          <w:szCs w:val="20"/>
        </w:rPr>
        <w:t xml:space="preserve"> Edebi Tenqid, Baku, Azerbaycan</w:t>
      </w:r>
    </w:p>
    <w:p w:rsidR="00674E6F" w:rsidRPr="0060232F" w:rsidRDefault="00674E6F" w:rsidP="00674E6F">
      <w:pPr>
        <w:spacing w:before="120" w:after="120" w:line="240" w:lineRule="auto"/>
        <w:jc w:val="center"/>
        <w:rPr>
          <w:rFonts w:ascii="Times New Roman" w:hAnsi="Times New Roman" w:cs="Times New Roman"/>
          <w:sz w:val="20"/>
          <w:szCs w:val="20"/>
        </w:rPr>
      </w:pPr>
      <w:r w:rsidRPr="00674E6F">
        <w:rPr>
          <w:rFonts w:ascii="Times New Roman" w:hAnsi="Times New Roman" w:cs="Times New Roman"/>
          <w:sz w:val="20"/>
          <w:szCs w:val="20"/>
        </w:rPr>
        <w:t>memmedovanurlane89@gmail.com</w:t>
      </w:r>
    </w:p>
    <w:p w:rsidR="00674E6F" w:rsidRPr="00674E6F" w:rsidRDefault="00674E6F" w:rsidP="00674E6F">
      <w:pPr>
        <w:spacing w:before="120" w:after="120" w:line="240" w:lineRule="auto"/>
        <w:jc w:val="center"/>
        <w:rPr>
          <w:rFonts w:ascii="Times New Roman" w:hAnsi="Times New Roman" w:cs="Times New Roman"/>
          <w:sz w:val="20"/>
          <w:szCs w:val="20"/>
        </w:rPr>
      </w:pPr>
      <w:r w:rsidRPr="00674E6F">
        <w:rPr>
          <w:rFonts w:ascii="Times New Roman" w:hAnsi="Times New Roman" w:cs="Times New Roman"/>
          <w:sz w:val="20"/>
          <w:szCs w:val="20"/>
        </w:rPr>
        <w:t>https://orcid.org/0000-0002-1734-8949</w:t>
      </w:r>
    </w:p>
    <w:p w:rsidR="00674E6F" w:rsidRDefault="00674E6F" w:rsidP="00674E6F">
      <w:pPr>
        <w:spacing w:before="120" w:after="120" w:line="240" w:lineRule="auto"/>
        <w:rPr>
          <w:rFonts w:ascii="Times New Roman" w:hAnsi="Times New Roman" w:cs="Times New Roman"/>
          <w:sz w:val="20"/>
          <w:szCs w:val="20"/>
          <w:lang w:val="az-Latn-AZ"/>
        </w:rPr>
      </w:pPr>
    </w:p>
    <w:p w:rsidR="00674E6F" w:rsidRPr="00674E6F" w:rsidRDefault="00674E6F" w:rsidP="00674E6F">
      <w:pPr>
        <w:spacing w:before="120" w:after="120" w:line="240" w:lineRule="auto"/>
        <w:ind w:firstLine="567"/>
        <w:rPr>
          <w:rFonts w:ascii="Times New Roman" w:hAnsi="Times New Roman" w:cs="Times New Roman"/>
          <w:b/>
          <w:lang w:val="az-Latn-AZ"/>
        </w:rPr>
      </w:pPr>
      <w:r w:rsidRPr="00674E6F">
        <w:rPr>
          <w:rFonts w:ascii="Times New Roman" w:hAnsi="Times New Roman" w:cs="Times New Roman"/>
          <w:b/>
          <w:lang w:val="az-Latn-AZ"/>
        </w:rPr>
        <w:t>Özet</w:t>
      </w:r>
    </w:p>
    <w:p w:rsidR="00977F55" w:rsidRPr="00B27DAD" w:rsidRDefault="00977F55" w:rsidP="00674E6F">
      <w:pPr>
        <w:spacing w:before="120" w:after="120" w:line="240" w:lineRule="auto"/>
        <w:ind w:firstLine="567"/>
        <w:jc w:val="both"/>
        <w:rPr>
          <w:rFonts w:ascii="Times New Roman" w:hAnsi="Times New Roman" w:cs="Times New Roman"/>
          <w:lang w:val="az-Latn-AZ"/>
        </w:rPr>
      </w:pPr>
      <w:r w:rsidRPr="00B27DAD">
        <w:rPr>
          <w:rFonts w:ascii="Times New Roman" w:hAnsi="Times New Roman" w:cs="Times New Roman"/>
          <w:lang w:val="az-Latn-AZ"/>
        </w:rPr>
        <w:t>Azerbaycan edebiyat eleştirisinin teorik sorunlarının tarihsel açıdan çözümü önemli konuları içermektedir. İçeriğe göre eleştiri biçimleri şu şekilde sistemleştirilebilir: teorik eleştiri, tarihsel eleştiri ve eleştirinin eleştirisi. Eleştirel yaklaşımın özelliklerine göre mesleki eleştiri, yazarın eleştirisi ve okuyucunun eleştirisi olarak ayrılabilir. Eleştiri ve sanatsal yaratıcılık birbirini tamamlayan ve birbirini etkileme gücüne sahip alanlardır. Eleştiri, sanatsal yaratıcılığın doğru yönde gelişmesine hizmet eden bir yaratıcılık türüdür. Yazar – sanat eseri – eleştirmen zincirinde tüm yük tek bir edebiyatçının üzerinde yoğunlaşırsa yazar eleştirisi kavramı ortaya çıkar. Yazar eleştirisi, profesyonel eleştiri ile amatör eleştirinin bazı özelliklerini birleştirir. Mesleki eleştiri, yazarın hayal gücünün sonucu olan edebi eserin nesnel genellemelere dayalı olarak incelenmesini vurgular. Yazarın eleştirisi daha çok öznel bir yaklaşım temelinde şekillenmeye eğilimlidir. Sanatsal eleştiri, bilimsel-teorik eleştiriden duygusallığı ve izlenimci karakteriyle ayrılır. Mesleki eleştiride temel unsur gazetecilik, yazar eleştirisinde ise sanattır. Makaledeki amacımız yazar eleştirisi sorununu ve temel özelliklerini araştırmaya dahil etmektir. Yazar eleştirisi ilk başlangıcını klasiklerin edebi mirasından almıştır. Ancak yazar eleştirisinin gelişme aşaması 20. yüzyıldır. Çalışmanın görevlerinde</w:t>
      </w:r>
      <w:r w:rsidR="0060232F" w:rsidRPr="00B27DAD">
        <w:rPr>
          <w:rFonts w:ascii="Times New Roman" w:hAnsi="Times New Roman" w:cs="Times New Roman"/>
          <w:lang w:val="az-Latn-AZ"/>
        </w:rPr>
        <w:t>n biri de Samad Vurgun, Resul R</w:t>
      </w:r>
      <w:r w:rsidRPr="00B27DAD">
        <w:rPr>
          <w:rFonts w:ascii="Times New Roman" w:hAnsi="Times New Roman" w:cs="Times New Roman"/>
          <w:lang w:val="az-Latn-AZ"/>
        </w:rPr>
        <w:t>za ve Anar'ın makaleleri üzerinden 20. yüzyılda oluşan yazar eleştirisinin yeni aşamasını analiz etmektir. Samad Vurgu'nun çeşitli sorunl</w:t>
      </w:r>
      <w:r w:rsidR="0060232F" w:rsidRPr="00B27DAD">
        <w:rPr>
          <w:rFonts w:ascii="Times New Roman" w:hAnsi="Times New Roman" w:cs="Times New Roman"/>
          <w:lang w:val="az-Latn-AZ"/>
        </w:rPr>
        <w:t>arı kapsayan raporları, Resul R</w:t>
      </w:r>
      <w:r w:rsidRPr="00B27DAD">
        <w:rPr>
          <w:rFonts w:ascii="Times New Roman" w:hAnsi="Times New Roman" w:cs="Times New Roman"/>
          <w:lang w:val="az-Latn-AZ"/>
        </w:rPr>
        <w:t>za'nın gazetecilik yazıları ve Anar'ın eski çağlardan modern zamanlara kadar Azerbaycan edebiyatı tarihine ilişkin makalelerinde eleştirel muhakeme düzeyinin belirlenmesine odaklanılmaktadır.</w:t>
      </w:r>
    </w:p>
    <w:p w:rsidR="00977F55" w:rsidRPr="00B27DAD" w:rsidRDefault="00977F55" w:rsidP="00674E6F">
      <w:pPr>
        <w:spacing w:before="120" w:after="120" w:line="240" w:lineRule="auto"/>
        <w:ind w:firstLine="567"/>
        <w:jc w:val="both"/>
        <w:rPr>
          <w:rFonts w:ascii="Times New Roman" w:hAnsi="Times New Roman" w:cs="Times New Roman"/>
          <w:lang w:val="az-Latn-AZ"/>
        </w:rPr>
      </w:pPr>
      <w:r w:rsidRPr="00B27DAD">
        <w:rPr>
          <w:rFonts w:ascii="Times New Roman" w:hAnsi="Times New Roman" w:cs="Times New Roman"/>
          <w:b/>
          <w:lang w:val="az-Latn-AZ"/>
        </w:rPr>
        <w:t xml:space="preserve">Anahtar Kelimeler: </w:t>
      </w:r>
      <w:r w:rsidRPr="00B27DAD">
        <w:rPr>
          <w:rFonts w:ascii="Times New Roman" w:hAnsi="Times New Roman" w:cs="Times New Roman"/>
          <w:lang w:val="az-Latn-AZ"/>
        </w:rPr>
        <w:t>eleştiri, yazar eleştirisi, sanat, makale, izlenim, düşünce özgürlüğü</w:t>
      </w:r>
    </w:p>
    <w:p w:rsidR="00977F55" w:rsidRDefault="00977F55" w:rsidP="00674E6F">
      <w:pPr>
        <w:spacing w:before="120" w:after="120" w:line="240" w:lineRule="auto"/>
        <w:jc w:val="both"/>
        <w:rPr>
          <w:rFonts w:ascii="Times New Roman" w:hAnsi="Times New Roman" w:cs="Times New Roman"/>
          <w:sz w:val="24"/>
          <w:szCs w:val="24"/>
          <w:lang w:val="az-Latn-AZ"/>
        </w:rPr>
      </w:pPr>
    </w:p>
    <w:p w:rsidR="00674E6F" w:rsidRPr="00674E6F" w:rsidRDefault="00674E6F" w:rsidP="00674E6F">
      <w:pPr>
        <w:spacing w:before="120" w:after="120" w:line="240" w:lineRule="auto"/>
        <w:ind w:firstLine="567"/>
        <w:jc w:val="both"/>
        <w:rPr>
          <w:rFonts w:ascii="Times New Roman" w:hAnsi="Times New Roman" w:cs="Times New Roman"/>
          <w:b/>
          <w:lang w:val="az-Latn-AZ"/>
        </w:rPr>
      </w:pPr>
      <w:r w:rsidRPr="00674E6F">
        <w:rPr>
          <w:rFonts w:ascii="Times New Roman" w:hAnsi="Times New Roman" w:cs="Times New Roman"/>
          <w:b/>
          <w:lang w:val="az-Latn-AZ"/>
        </w:rPr>
        <w:t>ABSTRACT</w:t>
      </w:r>
    </w:p>
    <w:p w:rsidR="00977F55" w:rsidRPr="00B27DAD" w:rsidRDefault="00977F55" w:rsidP="00674E6F">
      <w:pPr>
        <w:spacing w:before="120" w:after="120" w:line="240" w:lineRule="auto"/>
        <w:ind w:firstLine="567"/>
        <w:jc w:val="both"/>
        <w:rPr>
          <w:rFonts w:ascii="Times New Roman" w:hAnsi="Times New Roman" w:cs="Times New Roman"/>
        </w:rPr>
      </w:pPr>
      <w:r w:rsidRPr="00B27DAD">
        <w:rPr>
          <w:rFonts w:ascii="Times New Roman" w:hAnsi="Times New Roman" w:cs="Times New Roman"/>
        </w:rPr>
        <w:t>The historical solution of the theoretical problems of Azerbaijani literary criticism includes important issues. According to the content, forms of criticism can be systematized as follows: theoretical criticism, historical criticism and criticism of criticism. According to the characteristics of the critical approach, professional criticism can be divided into criticism of the author and criticism of the reader. Criticism and artistic creativity are fields that complement each other and have the power to influence each other. Criticism is a type of creativity that serves the development of artistic creativity in the right direction. If the entire burden in the author - work of art - critic chain is concentrated on a single literary figure, the concept of author criticism emerges. Author criticism combines some features of professional criticism and amateur criticism. Professional criticism emphasizes examining the literary work, which is the result of the author's imagination, based on objective generalizations. The author's criticism tends to be shaped on the basis of a more subjective approach. Artistic criticism differs from scientific-theoretical criticism by its emotionality and impressionistic character. The basic element in professional criticism is journalism, and in writer criticism it is art. Our aim in the article is to include the problem of author criticism and its basic features in research. Author criticism took its beginnings from the literary heritage of the classics. However, the development stage of author criticism is the 20th century. One of the tasks of the study is to analyze the new phase of author criticism that occurred in the 20th century through the ar</w:t>
      </w:r>
      <w:r w:rsidR="0060232F" w:rsidRPr="00B27DAD">
        <w:rPr>
          <w:rFonts w:ascii="Times New Roman" w:hAnsi="Times New Roman" w:cs="Times New Roman"/>
        </w:rPr>
        <w:t>ticles of Samad Vurgun, Resul R</w:t>
      </w:r>
      <w:r w:rsidRPr="00B27DAD">
        <w:rPr>
          <w:rFonts w:ascii="Times New Roman" w:hAnsi="Times New Roman" w:cs="Times New Roman"/>
        </w:rPr>
        <w:t>za and Anar. Samad Vurgu's reports cov</w:t>
      </w:r>
      <w:r w:rsidR="0060232F" w:rsidRPr="00B27DAD">
        <w:rPr>
          <w:rFonts w:ascii="Times New Roman" w:hAnsi="Times New Roman" w:cs="Times New Roman"/>
        </w:rPr>
        <w:t>ering various problems, Resul R</w:t>
      </w:r>
      <w:r w:rsidRPr="00B27DAD">
        <w:rPr>
          <w:rFonts w:ascii="Times New Roman" w:hAnsi="Times New Roman" w:cs="Times New Roman"/>
        </w:rPr>
        <w:t xml:space="preserve">za's </w:t>
      </w:r>
      <w:r w:rsidRPr="00B27DAD">
        <w:rPr>
          <w:rFonts w:ascii="Times New Roman" w:hAnsi="Times New Roman" w:cs="Times New Roman"/>
        </w:rPr>
        <w:lastRenderedPageBreak/>
        <w:t>journalistic writings and Anar's articles on the history of Azerbaijani literature from ancient times to modern times focus on determining the level of critical reasoning.</w:t>
      </w:r>
    </w:p>
    <w:p w:rsidR="00977F55" w:rsidRPr="00B27DAD" w:rsidRDefault="00977F55" w:rsidP="00674E6F">
      <w:pPr>
        <w:pStyle w:val="a3"/>
        <w:spacing w:before="120" w:after="120"/>
        <w:ind w:firstLine="567"/>
        <w:rPr>
          <w:b w:val="0"/>
          <w:sz w:val="22"/>
          <w:szCs w:val="22"/>
        </w:rPr>
      </w:pPr>
      <w:r w:rsidRPr="00B27DAD">
        <w:rPr>
          <w:sz w:val="22"/>
          <w:szCs w:val="22"/>
        </w:rPr>
        <w:t xml:space="preserve">Keywords:  </w:t>
      </w:r>
      <w:r w:rsidRPr="00B27DAD">
        <w:rPr>
          <w:b w:val="0"/>
          <w:sz w:val="22"/>
          <w:szCs w:val="22"/>
        </w:rPr>
        <w:t>criticism, author criticism, art, article, impression, freedom of thought</w:t>
      </w:r>
    </w:p>
    <w:p w:rsidR="00977F55" w:rsidRPr="00977F55" w:rsidRDefault="00977F55" w:rsidP="00674E6F">
      <w:pPr>
        <w:pStyle w:val="a3"/>
        <w:spacing w:before="120" w:after="120"/>
        <w:rPr>
          <w:b w:val="0"/>
          <w:sz w:val="20"/>
          <w:szCs w:val="20"/>
        </w:rPr>
      </w:pPr>
    </w:p>
    <w:p w:rsidR="00150DC8" w:rsidRPr="00977F55" w:rsidRDefault="00150DC8" w:rsidP="00674E6F">
      <w:pPr>
        <w:spacing w:before="120" w:after="120" w:line="240" w:lineRule="auto"/>
        <w:rPr>
          <w:sz w:val="20"/>
          <w:szCs w:val="20"/>
        </w:rPr>
      </w:pPr>
    </w:p>
    <w:sectPr w:rsidR="00150DC8" w:rsidRPr="00977F55" w:rsidSect="006F1BC9">
      <w:pgSz w:w="11906" w:h="16838"/>
      <w:pgMar w:top="1985"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77F55"/>
    <w:rsid w:val="000A2236"/>
    <w:rsid w:val="00150DC8"/>
    <w:rsid w:val="0060232F"/>
    <w:rsid w:val="006449E0"/>
    <w:rsid w:val="00674E6F"/>
    <w:rsid w:val="006F1BC9"/>
    <w:rsid w:val="00977F55"/>
    <w:rsid w:val="00B27D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7F55"/>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uiPriority w:val="1"/>
    <w:rsid w:val="00977F5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637</Words>
  <Characters>3635</Characters>
  <Application>Microsoft Office Word</Application>
  <DocSecurity>0</DocSecurity>
  <Lines>30</Lines>
  <Paragraphs>8</Paragraphs>
  <ScaleCrop>false</ScaleCrop>
  <Company>Microsoft</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444</cp:lastModifiedBy>
  <cp:revision>5</cp:revision>
  <dcterms:created xsi:type="dcterms:W3CDTF">2024-07-19T17:13:00Z</dcterms:created>
  <dcterms:modified xsi:type="dcterms:W3CDTF">2024-10-08T17:20:00Z</dcterms:modified>
</cp:coreProperties>
</file>