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B8" w:rsidRPr="003C18FB" w:rsidRDefault="00856AB8" w:rsidP="00856AB8">
      <w:pPr>
        <w:spacing w:line="360" w:lineRule="auto"/>
        <w:ind w:firstLine="540"/>
        <w:jc w:val="center"/>
        <w:rPr>
          <w:rFonts w:ascii="Times New Roman" w:hAnsi="Times New Roman" w:cs="Times New Roman"/>
          <w:b/>
          <w:lang w:val="az-Latn-AZ"/>
        </w:rPr>
      </w:pPr>
      <w:r w:rsidRPr="003C18FB">
        <w:rPr>
          <w:rFonts w:ascii="Times New Roman" w:hAnsi="Times New Roman" w:cs="Times New Roman"/>
          <w:b/>
          <w:lang w:val="az-Latn-AZ"/>
        </w:rPr>
        <w:t>XORYAT DEYİŞMƏLƏRİ</w:t>
      </w:r>
    </w:p>
    <w:p w:rsidR="003C18FB" w:rsidRPr="003C18FB" w:rsidRDefault="003C18FB" w:rsidP="003C18FB">
      <w:pPr>
        <w:jc w:val="center"/>
        <w:rPr>
          <w:rFonts w:ascii="Times New Roman" w:eastAsia="Times New Roman" w:hAnsi="Times New Roman" w:cs="Times New Roman"/>
          <w:b/>
          <w:iCs/>
          <w:lang w:val="en-US"/>
        </w:rPr>
      </w:pPr>
      <w:r w:rsidRPr="003C18FB">
        <w:rPr>
          <w:rFonts w:ascii="Times New Roman" w:eastAsia="Times New Roman" w:hAnsi="Times New Roman" w:cs="Times New Roman"/>
          <w:b/>
          <w:lang w:val="en-US"/>
        </w:rPr>
        <w:t xml:space="preserve">KHOYRAT </w:t>
      </w:r>
      <w:r w:rsidRPr="003C18FB">
        <w:rPr>
          <w:rFonts w:ascii="Times New Roman" w:eastAsia="Times New Roman" w:hAnsi="Times New Roman" w:cs="Times New Roman"/>
          <w:b/>
          <w:iCs/>
          <w:lang w:val="en-US"/>
        </w:rPr>
        <w:t>ALTERCAT</w:t>
      </w:r>
      <w:r w:rsidR="00AB1D98">
        <w:rPr>
          <w:rFonts w:ascii="Times New Roman" w:eastAsia="Times New Roman" w:hAnsi="Times New Roman" w:cs="Times New Roman"/>
          <w:b/>
          <w:iCs/>
          <w:lang w:val="en-US"/>
        </w:rPr>
        <w:t>İ</w:t>
      </w:r>
      <w:r w:rsidRPr="003C18FB">
        <w:rPr>
          <w:rFonts w:ascii="Times New Roman" w:eastAsia="Times New Roman" w:hAnsi="Times New Roman" w:cs="Times New Roman"/>
          <w:b/>
          <w:iCs/>
          <w:lang w:val="en-US"/>
        </w:rPr>
        <w:t>ON</w:t>
      </w:r>
    </w:p>
    <w:p w:rsidR="003C18FB" w:rsidRPr="003C18FB" w:rsidRDefault="003C18FB" w:rsidP="00856AB8">
      <w:pPr>
        <w:spacing w:line="360" w:lineRule="auto"/>
        <w:ind w:firstLine="540"/>
        <w:jc w:val="center"/>
        <w:rPr>
          <w:rFonts w:ascii="Times New Roman" w:hAnsi="Times New Roman" w:cs="Times New Roman"/>
          <w:b/>
          <w:lang w:val="en-US"/>
        </w:rPr>
      </w:pPr>
    </w:p>
    <w:p w:rsidR="00856AB8" w:rsidRPr="003C18FB" w:rsidRDefault="00856AB8" w:rsidP="00856AB8">
      <w:pPr>
        <w:spacing w:after="0"/>
        <w:ind w:firstLine="567"/>
        <w:jc w:val="right"/>
        <w:rPr>
          <w:rFonts w:ascii="Times New Roman" w:hAnsi="Times New Roman" w:cs="Times New Roman"/>
          <w:b/>
          <w:bCs/>
          <w:iCs/>
          <w:lang w:val="az-Latn-AZ"/>
        </w:rPr>
      </w:pPr>
      <w:r w:rsidRPr="003C18FB">
        <w:rPr>
          <w:rFonts w:ascii="Times New Roman" w:hAnsi="Times New Roman" w:cs="Times New Roman"/>
          <w:b/>
          <w:bCs/>
          <w:iCs/>
          <w:lang w:val="az-Latn-AZ"/>
        </w:rPr>
        <w:t xml:space="preserve">Fil.ü.f.d., dos. </w:t>
      </w:r>
      <w:bookmarkStart w:id="0" w:name="_GoBack"/>
      <w:bookmarkEnd w:id="0"/>
      <w:r w:rsidRPr="003C18FB">
        <w:rPr>
          <w:rFonts w:ascii="Times New Roman" w:hAnsi="Times New Roman" w:cs="Times New Roman"/>
          <w:b/>
          <w:bCs/>
          <w:iCs/>
          <w:lang w:val="az-Latn-AZ"/>
        </w:rPr>
        <w:t>Ləman Süleymanova</w:t>
      </w:r>
    </w:p>
    <w:p w:rsidR="00856AB8" w:rsidRPr="003C18FB" w:rsidRDefault="00856AB8" w:rsidP="00856AB8">
      <w:pPr>
        <w:spacing w:after="0"/>
        <w:ind w:firstLine="567"/>
        <w:jc w:val="right"/>
        <w:rPr>
          <w:rFonts w:ascii="Times New Roman" w:hAnsi="Times New Roman" w:cs="Times New Roman"/>
          <w:b/>
          <w:bCs/>
          <w:iCs/>
          <w:lang w:val="az-Latn-AZ"/>
        </w:rPr>
      </w:pPr>
      <w:r w:rsidRPr="003C18FB">
        <w:rPr>
          <w:rFonts w:ascii="Times New Roman" w:hAnsi="Times New Roman" w:cs="Times New Roman"/>
          <w:b/>
          <w:bCs/>
          <w:iCs/>
          <w:lang w:val="az-Latn-AZ"/>
        </w:rPr>
        <w:t>AMEA Folklor İnstitutu</w:t>
      </w:r>
    </w:p>
    <w:p w:rsidR="00856AB8" w:rsidRPr="003C18FB" w:rsidRDefault="00DB7044" w:rsidP="00856AB8">
      <w:pPr>
        <w:spacing w:after="0"/>
        <w:ind w:firstLine="567"/>
        <w:jc w:val="right"/>
        <w:rPr>
          <w:rFonts w:ascii="Times New Roman" w:hAnsi="Times New Roman" w:cs="Times New Roman"/>
          <w:b/>
          <w:lang w:val="az-Latn-AZ"/>
        </w:rPr>
      </w:pPr>
      <w:hyperlink r:id="rId4" w:history="1">
        <w:r w:rsidR="00856AB8" w:rsidRPr="003C18FB">
          <w:rPr>
            <w:rStyle w:val="a3"/>
            <w:rFonts w:ascii="Times New Roman" w:hAnsi="Times New Roman" w:cs="Times New Roman"/>
            <w:b/>
            <w:bCs/>
            <w:iCs/>
            <w:lang w:val="az-Latn-AZ"/>
          </w:rPr>
          <w:t>leman.suleymanova.2018@mail.ru</w:t>
        </w:r>
      </w:hyperlink>
    </w:p>
    <w:p w:rsidR="00856AB8" w:rsidRPr="003C18FB" w:rsidRDefault="00856AB8" w:rsidP="00856AB8">
      <w:pPr>
        <w:spacing w:after="0"/>
        <w:ind w:firstLine="567"/>
        <w:jc w:val="right"/>
        <w:rPr>
          <w:rFonts w:ascii="Times New Roman" w:hAnsi="Times New Roman" w:cs="Times New Roman"/>
          <w:b/>
          <w:lang w:val="az-Latn-AZ"/>
        </w:rPr>
      </w:pPr>
      <w:r w:rsidRPr="003C18FB">
        <w:rPr>
          <w:rFonts w:ascii="Times New Roman" w:hAnsi="Times New Roman" w:cs="Times New Roman"/>
          <w:b/>
          <w:lang w:val="az-Latn-AZ"/>
        </w:rPr>
        <w:t>ORCİD: 0000-0003-1224-0039</w:t>
      </w:r>
    </w:p>
    <w:p w:rsidR="00856AB8" w:rsidRPr="003C18FB" w:rsidRDefault="00856AB8" w:rsidP="00856AB8">
      <w:pPr>
        <w:spacing w:line="360" w:lineRule="auto"/>
        <w:ind w:firstLine="540"/>
        <w:jc w:val="center"/>
        <w:rPr>
          <w:rFonts w:ascii="Times New Roman" w:hAnsi="Times New Roman" w:cs="Times New Roman"/>
          <w:b/>
          <w:lang w:val="az-Latn-AZ"/>
        </w:rPr>
      </w:pPr>
      <w:r w:rsidRPr="003C18FB">
        <w:rPr>
          <w:rFonts w:ascii="Times New Roman" w:hAnsi="Times New Roman" w:cs="Times New Roman"/>
          <w:b/>
          <w:lang w:val="az-Latn-AZ"/>
        </w:rPr>
        <w:t>Özət</w:t>
      </w:r>
    </w:p>
    <w:p w:rsidR="00856AB8" w:rsidRPr="003C18FB" w:rsidRDefault="00856AB8" w:rsidP="00856AB8">
      <w:pPr>
        <w:spacing w:line="360" w:lineRule="auto"/>
        <w:ind w:firstLine="708"/>
        <w:jc w:val="both"/>
        <w:rPr>
          <w:rFonts w:ascii="Times New Roman" w:hAnsi="Times New Roman" w:cs="Times New Roman"/>
          <w:lang w:val="az-Latn-AZ"/>
        </w:rPr>
      </w:pPr>
      <w:r w:rsidRPr="003C18FB">
        <w:rPr>
          <w:rFonts w:ascii="Times New Roman" w:hAnsi="Times New Roman" w:cs="Times New Roman"/>
          <w:lang w:val="az-Latn-AZ"/>
        </w:rPr>
        <w:t xml:space="preserve">İraq türkman folklorunun ən aktiv janrlarından biri olan xoryatlar da Azərbaycan bayatıları kimi tək və deyişmə şəklində oxunur. İraq türkmanları xoryat deyişmələrini qarşılıqlı xoryatlar adlandırırlar. Bundan başqa onlar arasında bu termin “qənşərbəqənşər çağırmaq”, “qənşərini vermək” kimi söz birləşmələri ilə də ifadə olunur. Orada xoryat oxuyan söyləyiciləri xoryatçı adlandırırlar. Xoryatçılar üz-üzə durub deyişdikləri üçün yuxarıdakı terminlər meydana çıxmışdır. </w:t>
      </w:r>
    </w:p>
    <w:p w:rsidR="00856AB8" w:rsidRPr="003C18FB" w:rsidRDefault="00856AB8" w:rsidP="00856AB8">
      <w:pPr>
        <w:spacing w:line="360" w:lineRule="auto"/>
        <w:ind w:firstLine="708"/>
        <w:jc w:val="both"/>
        <w:rPr>
          <w:rFonts w:ascii="Times New Roman" w:hAnsi="Times New Roman" w:cs="Times New Roman"/>
          <w:lang w:val="az-Latn-AZ"/>
        </w:rPr>
      </w:pPr>
      <w:r w:rsidRPr="003C18FB">
        <w:rPr>
          <w:rFonts w:ascii="Times New Roman" w:hAnsi="Times New Roman" w:cs="Times New Roman"/>
          <w:lang w:val="az-Latn-AZ"/>
        </w:rPr>
        <w:t>Deyişmədən danışarkən əvvəlcə onun mahiyyətini öyrənmək lazımdır. Deyişmənin folklordakı funksiyasını bilmək məsələnin mahiyyətini anlamağa önəmli ölçüdə işıq tutur. Hər bir folklor janrının folklorda öz funksiyası vardır. Folklorda sistemdən kənar heç nə yoxdur. Sadəcə mətnin sistemdəki yerini müəyyənləşdirmək lazımdır. Funksiyanın aşkarlanmasında mətnin kontekstinin əhəmiyyətli rolu vardır. Çünki kontekst və funksiya bir-birini şərtləndirən amillərdir.</w:t>
      </w:r>
    </w:p>
    <w:p w:rsidR="00856AB8" w:rsidRPr="003C18FB" w:rsidRDefault="00856AB8" w:rsidP="00856AB8">
      <w:pPr>
        <w:spacing w:line="360" w:lineRule="auto"/>
        <w:ind w:firstLine="708"/>
        <w:jc w:val="both"/>
        <w:rPr>
          <w:rFonts w:ascii="Times New Roman" w:hAnsi="Times New Roman" w:cs="Times New Roman"/>
          <w:lang w:val="az-Latn-AZ"/>
        </w:rPr>
      </w:pPr>
      <w:r w:rsidRPr="003C18FB">
        <w:rPr>
          <w:rFonts w:ascii="Times New Roman" w:hAnsi="Times New Roman" w:cs="Times New Roman"/>
          <w:lang w:val="az-Latn-AZ"/>
        </w:rPr>
        <w:t>Biz bu yazımızda xoryat deyişmələrinin funksiyası haqqında danışacaq, qayda və prinsiplərini müəyyənləşdirəcək, xoryat deyişmələrinin ifa olunduğu məclislər haqqında danışacağıq. Düşünürük ki, bu cür araşdırmalar türk folklorunda mövcud olan deyişmələri, xüsusilə də bayatı deyişmələrini daha dərindən öyrənməyə kömək edəcək.</w:t>
      </w:r>
    </w:p>
    <w:p w:rsidR="002131F7" w:rsidRPr="003C18FB" w:rsidRDefault="00856AB8" w:rsidP="00856AB8">
      <w:pPr>
        <w:rPr>
          <w:rFonts w:ascii="Times New Roman" w:hAnsi="Times New Roman" w:cs="Times New Roman"/>
          <w:lang w:val="az-Latn-AZ"/>
        </w:rPr>
      </w:pPr>
      <w:r w:rsidRPr="003C18FB">
        <w:rPr>
          <w:rFonts w:ascii="Times New Roman" w:hAnsi="Times New Roman" w:cs="Times New Roman"/>
          <w:b/>
          <w:lang w:val="az-Latn-AZ"/>
        </w:rPr>
        <w:t>Açar sözlər:</w:t>
      </w:r>
      <w:r w:rsidRPr="003C18FB">
        <w:rPr>
          <w:rFonts w:ascii="Times New Roman" w:hAnsi="Times New Roman" w:cs="Times New Roman"/>
          <w:lang w:val="az-Latn-AZ"/>
        </w:rPr>
        <w:t xml:space="preserve"> xoryat, bayatı, deyişmə, xoryatçı, İraq türkmanları</w:t>
      </w:r>
    </w:p>
    <w:p w:rsidR="003C18FB" w:rsidRPr="003C18FB" w:rsidRDefault="002D4C9C" w:rsidP="003C18FB">
      <w:pPr>
        <w:jc w:val="right"/>
        <w:rPr>
          <w:rFonts w:ascii="Times New Roman" w:eastAsia="Times New Roman" w:hAnsi="Times New Roman" w:cs="Times New Roman"/>
          <w:lang w:val="en-US"/>
        </w:rPr>
      </w:pPr>
      <w:r w:rsidRPr="003C18FB">
        <w:rPr>
          <w:rFonts w:ascii="Times New Roman" w:eastAsia="Times New Roman" w:hAnsi="Times New Roman" w:cs="Times New Roman"/>
          <w:lang w:val="en-US"/>
        </w:rPr>
        <w:t xml:space="preserve">Ph.D. in Leman </w:t>
      </w:r>
      <w:proofErr w:type="spellStart"/>
      <w:r w:rsidRPr="003C18FB">
        <w:rPr>
          <w:rFonts w:ascii="Times New Roman" w:eastAsia="Times New Roman" w:hAnsi="Times New Roman" w:cs="Times New Roman"/>
          <w:lang w:val="en-US"/>
        </w:rPr>
        <w:t>Suleymanova</w:t>
      </w:r>
      <w:proofErr w:type="spellEnd"/>
      <w:r w:rsidRPr="003C18FB">
        <w:rPr>
          <w:rFonts w:ascii="Times New Roman" w:eastAsia="Times New Roman" w:hAnsi="Times New Roman" w:cs="Times New Roman"/>
          <w:lang w:val="en-US"/>
        </w:rPr>
        <w:br/>
        <w:t>ANAS Institute of Folklore</w:t>
      </w:r>
      <w:r w:rsidRPr="003C18FB">
        <w:rPr>
          <w:rFonts w:ascii="Times New Roman" w:eastAsia="Times New Roman" w:hAnsi="Times New Roman" w:cs="Times New Roman"/>
          <w:lang w:val="en-US"/>
        </w:rPr>
        <w:br/>
      </w:r>
      <w:r w:rsidRPr="003C18FB">
        <w:rPr>
          <w:rFonts w:ascii="Times New Roman" w:eastAsia="Times New Roman" w:hAnsi="Times New Roman" w:cs="Times New Roman"/>
          <w:lang w:val="en-US"/>
        </w:rPr>
        <w:br/>
      </w:r>
      <w:r w:rsidRPr="003C18FB">
        <w:rPr>
          <w:rFonts w:ascii="Times New Roman" w:eastAsia="Times New Roman" w:hAnsi="Times New Roman" w:cs="Times New Roman"/>
          <w:b/>
          <w:bCs/>
          <w:lang w:val="en-US"/>
        </w:rPr>
        <w:t>leman.suleymanova.2018@mail.ru</w:t>
      </w:r>
      <w:r w:rsidRPr="003C18FB">
        <w:rPr>
          <w:rFonts w:ascii="Times New Roman" w:eastAsia="Times New Roman" w:hAnsi="Times New Roman" w:cs="Times New Roman"/>
          <w:lang w:val="en-US"/>
        </w:rPr>
        <w:br/>
      </w:r>
      <w:r w:rsidRPr="003C18FB">
        <w:rPr>
          <w:rFonts w:ascii="Times New Roman" w:eastAsia="Times New Roman" w:hAnsi="Times New Roman" w:cs="Times New Roman"/>
          <w:lang w:val="en-US"/>
        </w:rPr>
        <w:br/>
      </w:r>
      <w:r w:rsidRPr="003C18FB">
        <w:rPr>
          <w:rFonts w:ascii="Times New Roman" w:eastAsia="Times New Roman" w:hAnsi="Times New Roman" w:cs="Times New Roman"/>
          <w:b/>
          <w:bCs/>
          <w:lang w:val="en-US"/>
        </w:rPr>
        <w:t>ORCİD: 0000-0003-1224-0039</w:t>
      </w:r>
      <w:r w:rsidR="003C18FB">
        <w:rPr>
          <w:rFonts w:ascii="Times New Roman" w:eastAsia="Times New Roman" w:hAnsi="Times New Roman" w:cs="Times New Roman"/>
          <w:lang w:val="en-US"/>
        </w:rPr>
        <w:br/>
      </w:r>
      <w:r w:rsidRPr="003C18FB">
        <w:rPr>
          <w:rFonts w:ascii="Times New Roman" w:eastAsia="Times New Roman" w:hAnsi="Times New Roman" w:cs="Times New Roman"/>
          <w:lang w:val="en-US"/>
        </w:rPr>
        <w:t xml:space="preserve">             </w:t>
      </w:r>
      <w:r w:rsidRPr="003C18FB">
        <w:rPr>
          <w:rFonts w:ascii="Times New Roman" w:eastAsia="Times New Roman" w:hAnsi="Times New Roman" w:cs="Times New Roman"/>
          <w:lang w:val="en-US"/>
        </w:rPr>
        <w:br/>
      </w:r>
      <w:r w:rsidRPr="003C18FB">
        <w:rPr>
          <w:rFonts w:ascii="Times New Roman" w:eastAsia="Times New Roman" w:hAnsi="Times New Roman" w:cs="Times New Roman"/>
          <w:b/>
          <w:lang w:val="en-US"/>
        </w:rPr>
        <w:t>                         </w:t>
      </w:r>
    </w:p>
    <w:p w:rsidR="003C18FB" w:rsidRDefault="002D4C9C" w:rsidP="003C18FB">
      <w:pPr>
        <w:jc w:val="center"/>
        <w:rPr>
          <w:rFonts w:ascii="Times New Roman" w:eastAsia="Times New Roman" w:hAnsi="Times New Roman" w:cs="Times New Roman"/>
          <w:b/>
          <w:lang w:val="en-US"/>
        </w:rPr>
      </w:pPr>
      <w:r w:rsidRPr="003C18FB">
        <w:rPr>
          <w:rFonts w:ascii="Times New Roman" w:eastAsia="Times New Roman" w:hAnsi="Times New Roman" w:cs="Times New Roman"/>
          <w:b/>
          <w:lang w:val="en-US"/>
        </w:rPr>
        <w:t>Summary</w:t>
      </w:r>
    </w:p>
    <w:p w:rsidR="002D4C9C" w:rsidRPr="003C18FB" w:rsidRDefault="002D4C9C" w:rsidP="003C18FB">
      <w:pPr>
        <w:jc w:val="both"/>
        <w:rPr>
          <w:rFonts w:ascii="Times New Roman" w:eastAsia="Times New Roman" w:hAnsi="Times New Roman" w:cs="Times New Roman"/>
          <w:lang w:val="en-US"/>
        </w:rPr>
      </w:pPr>
      <w:proofErr w:type="spellStart"/>
      <w:r w:rsidRPr="003C18FB">
        <w:rPr>
          <w:rFonts w:ascii="Times New Roman" w:eastAsia="Times New Roman" w:hAnsi="Times New Roman" w:cs="Times New Roman"/>
          <w:lang w:val="en-US"/>
        </w:rPr>
        <w:t>Khoryats</w:t>
      </w:r>
      <w:proofErr w:type="spellEnd"/>
      <w:r w:rsidRPr="003C18FB">
        <w:rPr>
          <w:rFonts w:ascii="Times New Roman" w:eastAsia="Times New Roman" w:hAnsi="Times New Roman" w:cs="Times New Roman"/>
          <w:lang w:val="en-US"/>
        </w:rPr>
        <w:t xml:space="preserve">, one of the most active genres of Iraqi Turkmen folklore, are sung singly and to be read verbal exchanges, like Azerbaijani </w:t>
      </w:r>
      <w:proofErr w:type="spellStart"/>
      <w:r w:rsidRPr="003C18FB">
        <w:rPr>
          <w:rFonts w:ascii="Times New Roman" w:eastAsia="Times New Roman" w:hAnsi="Times New Roman" w:cs="Times New Roman"/>
          <w:lang w:val="en-US"/>
        </w:rPr>
        <w:t>bayats</w:t>
      </w:r>
      <w:proofErr w:type="spellEnd"/>
      <w:r w:rsidRPr="003C18FB">
        <w:rPr>
          <w:rFonts w:ascii="Times New Roman" w:eastAsia="Times New Roman" w:hAnsi="Times New Roman" w:cs="Times New Roman"/>
          <w:lang w:val="en-US"/>
        </w:rPr>
        <w:t xml:space="preserve">. Iraqi Turkmens call </w:t>
      </w:r>
      <w:proofErr w:type="spellStart"/>
      <w:r w:rsidRPr="003C18FB">
        <w:rPr>
          <w:rFonts w:ascii="Times New Roman" w:eastAsia="Times New Roman" w:hAnsi="Times New Roman" w:cs="Times New Roman"/>
          <w:lang w:val="en-US"/>
        </w:rPr>
        <w:t>Khoryat</w:t>
      </w:r>
      <w:proofErr w:type="spellEnd"/>
      <w:r w:rsidRPr="003C18FB">
        <w:rPr>
          <w:rFonts w:ascii="Times New Roman" w:eastAsia="Times New Roman" w:hAnsi="Times New Roman" w:cs="Times New Roman"/>
          <w:lang w:val="en-US"/>
        </w:rPr>
        <w:t xml:space="preserve"> </w:t>
      </w:r>
      <w:r w:rsidR="00FD7114" w:rsidRPr="003C18FB">
        <w:rPr>
          <w:rFonts w:ascii="Times New Roman" w:eastAsia="Times New Roman" w:hAnsi="Times New Roman" w:cs="Times New Roman"/>
          <w:lang w:val="en-US"/>
        </w:rPr>
        <w:t>altercation (</w:t>
      </w:r>
      <w:proofErr w:type="spellStart"/>
      <w:r w:rsidR="00FD7114" w:rsidRPr="003C18FB">
        <w:rPr>
          <w:rFonts w:ascii="Times New Roman" w:eastAsia="Times New Roman" w:hAnsi="Times New Roman" w:cs="Times New Roman"/>
          <w:lang w:val="en-US"/>
        </w:rPr>
        <w:t>xoryat</w:t>
      </w:r>
      <w:proofErr w:type="spellEnd"/>
      <w:r w:rsidR="00FD7114" w:rsidRPr="003C18FB">
        <w:rPr>
          <w:rFonts w:ascii="Times New Roman" w:eastAsia="Times New Roman" w:hAnsi="Times New Roman" w:cs="Times New Roman"/>
          <w:lang w:val="en-US"/>
        </w:rPr>
        <w:t xml:space="preserve"> </w:t>
      </w:r>
      <w:proofErr w:type="spellStart"/>
      <w:r w:rsidRPr="003C18FB">
        <w:rPr>
          <w:rFonts w:ascii="Times New Roman" w:eastAsia="Times New Roman" w:hAnsi="Times New Roman" w:cs="Times New Roman"/>
          <w:iCs/>
          <w:lang w:val="en-US"/>
        </w:rPr>
        <w:t>deyishme</w:t>
      </w:r>
      <w:r w:rsidR="00FD7114" w:rsidRPr="003C18FB">
        <w:rPr>
          <w:rFonts w:ascii="Times New Roman" w:eastAsia="Times New Roman" w:hAnsi="Times New Roman" w:cs="Times New Roman"/>
          <w:iCs/>
          <w:lang w:val="en-US"/>
        </w:rPr>
        <w:t>leri</w:t>
      </w:r>
      <w:proofErr w:type="spellEnd"/>
      <w:r w:rsidR="00FD7114" w:rsidRPr="003C18FB">
        <w:rPr>
          <w:rFonts w:ascii="Times New Roman" w:eastAsia="Times New Roman" w:hAnsi="Times New Roman" w:cs="Times New Roman"/>
          <w:iCs/>
          <w:lang w:val="en-US"/>
        </w:rPr>
        <w:t>)</w:t>
      </w:r>
      <w:r w:rsidRPr="003C18FB">
        <w:rPr>
          <w:rFonts w:ascii="Times New Roman" w:eastAsia="Times New Roman" w:hAnsi="Times New Roman" w:cs="Times New Roman"/>
          <w:lang w:val="en-US"/>
        </w:rPr>
        <w:t xml:space="preserve"> mutual </w:t>
      </w:r>
      <w:proofErr w:type="spellStart"/>
      <w:r w:rsidRPr="003C18FB">
        <w:rPr>
          <w:rFonts w:ascii="Times New Roman" w:eastAsia="Times New Roman" w:hAnsi="Times New Roman" w:cs="Times New Roman"/>
          <w:lang w:val="en-US"/>
        </w:rPr>
        <w:t>Khoryats</w:t>
      </w:r>
      <w:proofErr w:type="spellEnd"/>
      <w:r w:rsidRPr="003C18FB">
        <w:rPr>
          <w:rFonts w:ascii="Times New Roman" w:eastAsia="Times New Roman" w:hAnsi="Times New Roman" w:cs="Times New Roman"/>
          <w:lang w:val="en-US"/>
        </w:rPr>
        <w:t>. In addition, among them, this term is also expressed by phrases such as "</w:t>
      </w:r>
      <w:r w:rsidR="00FD7114" w:rsidRPr="003C18FB">
        <w:rPr>
          <w:rFonts w:ascii="Times New Roman" w:eastAsia="Times New Roman" w:hAnsi="Times New Roman" w:cs="Times New Roman"/>
          <w:lang w:val="en-US"/>
        </w:rPr>
        <w:t xml:space="preserve">Word </w:t>
      </w:r>
      <w:proofErr w:type="spellStart"/>
      <w:r w:rsidR="00FD7114" w:rsidRPr="003C18FB">
        <w:rPr>
          <w:rFonts w:ascii="Times New Roman" w:eastAsia="Times New Roman" w:hAnsi="Times New Roman" w:cs="Times New Roman"/>
          <w:lang w:val="en-US"/>
        </w:rPr>
        <w:t>competation</w:t>
      </w:r>
      <w:proofErr w:type="spellEnd"/>
      <w:r w:rsidR="00FD7114" w:rsidRPr="003C18FB">
        <w:rPr>
          <w:rFonts w:ascii="Times New Roman" w:eastAsia="Times New Roman" w:hAnsi="Times New Roman" w:cs="Times New Roman"/>
          <w:lang w:val="en-US"/>
        </w:rPr>
        <w:t xml:space="preserve"> face-to-</w:t>
      </w:r>
      <w:proofErr w:type="gramStart"/>
      <w:r w:rsidRPr="003C18FB">
        <w:rPr>
          <w:rFonts w:ascii="Times New Roman" w:eastAsia="Times New Roman" w:hAnsi="Times New Roman" w:cs="Times New Roman"/>
          <w:lang w:val="en-US"/>
        </w:rPr>
        <w:t>face</w:t>
      </w:r>
      <w:r w:rsidR="00FD7114" w:rsidRPr="003C18FB">
        <w:rPr>
          <w:rFonts w:ascii="Times New Roman" w:eastAsia="Times New Roman" w:hAnsi="Times New Roman" w:cs="Times New Roman"/>
          <w:lang w:val="en-US"/>
        </w:rPr>
        <w:t xml:space="preserve"> </w:t>
      </w:r>
      <w:r w:rsidRPr="003C18FB">
        <w:rPr>
          <w:rFonts w:ascii="Times New Roman" w:eastAsia="Times New Roman" w:hAnsi="Times New Roman" w:cs="Times New Roman"/>
          <w:lang w:val="en-US"/>
        </w:rPr>
        <w:t>"</w:t>
      </w:r>
      <w:proofErr w:type="gramEnd"/>
      <w:r w:rsidRPr="003C18FB">
        <w:rPr>
          <w:rFonts w:ascii="Times New Roman" w:eastAsia="Times New Roman" w:hAnsi="Times New Roman" w:cs="Times New Roman"/>
          <w:lang w:val="en-US"/>
        </w:rPr>
        <w:t xml:space="preserve"> (</w:t>
      </w:r>
      <w:proofErr w:type="spellStart"/>
      <w:r w:rsidRPr="003C18FB">
        <w:rPr>
          <w:rFonts w:ascii="Times New Roman" w:eastAsia="Times New Roman" w:hAnsi="Times New Roman" w:cs="Times New Roman"/>
          <w:lang w:val="en-US"/>
        </w:rPr>
        <w:t>gansharbaganshar</w:t>
      </w:r>
      <w:proofErr w:type="spellEnd"/>
      <w:r w:rsidRPr="003C18FB">
        <w:rPr>
          <w:rFonts w:ascii="Times New Roman" w:eastAsia="Times New Roman" w:hAnsi="Times New Roman" w:cs="Times New Roman"/>
          <w:lang w:val="en-US"/>
        </w:rPr>
        <w:t xml:space="preserve"> </w:t>
      </w:r>
      <w:proofErr w:type="spellStart"/>
      <w:r w:rsidRPr="003C18FB">
        <w:rPr>
          <w:rFonts w:ascii="Times New Roman" w:eastAsia="Times New Roman" w:hAnsi="Times New Roman" w:cs="Times New Roman"/>
          <w:lang w:val="en-US"/>
        </w:rPr>
        <w:t>chagirmag</w:t>
      </w:r>
      <w:proofErr w:type="spellEnd"/>
      <w:r w:rsidRPr="003C18FB">
        <w:rPr>
          <w:rFonts w:ascii="Times New Roman" w:eastAsia="Times New Roman" w:hAnsi="Times New Roman" w:cs="Times New Roman"/>
          <w:lang w:val="en-US"/>
        </w:rPr>
        <w:t xml:space="preserve">, </w:t>
      </w:r>
      <w:proofErr w:type="spellStart"/>
      <w:r w:rsidRPr="003C18FB">
        <w:rPr>
          <w:rFonts w:ascii="Times New Roman" w:eastAsia="Times New Roman" w:hAnsi="Times New Roman" w:cs="Times New Roman"/>
          <w:lang w:val="en-US"/>
        </w:rPr>
        <w:t>gansharini</w:t>
      </w:r>
      <w:proofErr w:type="spellEnd"/>
      <w:r w:rsidRPr="003C18FB">
        <w:rPr>
          <w:rFonts w:ascii="Times New Roman" w:eastAsia="Times New Roman" w:hAnsi="Times New Roman" w:cs="Times New Roman"/>
          <w:lang w:val="en-US"/>
        </w:rPr>
        <w:t xml:space="preserve"> </w:t>
      </w:r>
      <w:proofErr w:type="spellStart"/>
      <w:r w:rsidRPr="003C18FB">
        <w:rPr>
          <w:rFonts w:ascii="Times New Roman" w:eastAsia="Times New Roman" w:hAnsi="Times New Roman" w:cs="Times New Roman"/>
          <w:lang w:val="en-US"/>
        </w:rPr>
        <w:t>vermak</w:t>
      </w:r>
      <w:proofErr w:type="spellEnd"/>
      <w:r w:rsidRPr="003C18FB">
        <w:rPr>
          <w:rFonts w:ascii="Times New Roman" w:eastAsia="Times New Roman" w:hAnsi="Times New Roman" w:cs="Times New Roman"/>
          <w:lang w:val="en-US"/>
        </w:rPr>
        <w:t xml:space="preserve">). Narrators who sing </w:t>
      </w:r>
      <w:proofErr w:type="spellStart"/>
      <w:r w:rsidRPr="003C18FB">
        <w:rPr>
          <w:rFonts w:ascii="Times New Roman" w:eastAsia="Times New Roman" w:hAnsi="Times New Roman" w:cs="Times New Roman"/>
          <w:lang w:val="en-US"/>
        </w:rPr>
        <w:t>khoryat</w:t>
      </w:r>
      <w:proofErr w:type="spellEnd"/>
      <w:r w:rsidRPr="003C18FB">
        <w:rPr>
          <w:rFonts w:ascii="Times New Roman" w:eastAsia="Times New Roman" w:hAnsi="Times New Roman" w:cs="Times New Roman"/>
          <w:lang w:val="en-US"/>
        </w:rPr>
        <w:t xml:space="preserve"> there are called </w:t>
      </w:r>
      <w:proofErr w:type="spellStart"/>
      <w:r w:rsidRPr="003C18FB">
        <w:rPr>
          <w:rFonts w:ascii="Times New Roman" w:eastAsia="Times New Roman" w:hAnsi="Times New Roman" w:cs="Times New Roman"/>
          <w:lang w:val="en-US"/>
        </w:rPr>
        <w:t>khoryatchı</w:t>
      </w:r>
      <w:proofErr w:type="spellEnd"/>
      <w:r w:rsidRPr="003C18FB">
        <w:rPr>
          <w:rFonts w:ascii="Times New Roman" w:eastAsia="Times New Roman" w:hAnsi="Times New Roman" w:cs="Times New Roman"/>
          <w:lang w:val="en-US"/>
        </w:rPr>
        <w:t xml:space="preserve">. The above terms appeared because the </w:t>
      </w:r>
      <w:proofErr w:type="spellStart"/>
      <w:r w:rsidRPr="003C18FB">
        <w:rPr>
          <w:rFonts w:ascii="Times New Roman" w:eastAsia="Times New Roman" w:hAnsi="Times New Roman" w:cs="Times New Roman"/>
          <w:lang w:val="en-US"/>
        </w:rPr>
        <w:t>Khoryatchıs</w:t>
      </w:r>
      <w:proofErr w:type="spellEnd"/>
      <w:proofErr w:type="gramStart"/>
      <w:r w:rsidRPr="003C18FB">
        <w:rPr>
          <w:rFonts w:ascii="Times New Roman" w:eastAsia="Times New Roman" w:hAnsi="Times New Roman" w:cs="Times New Roman"/>
          <w:lang w:val="en-US"/>
        </w:rPr>
        <w:t xml:space="preserve">  </w:t>
      </w:r>
      <w:r w:rsidR="00FD7114" w:rsidRPr="003C18FB">
        <w:rPr>
          <w:rFonts w:ascii="Times New Roman" w:eastAsia="Times New Roman" w:hAnsi="Times New Roman" w:cs="Times New Roman"/>
          <w:lang w:val="en-US"/>
        </w:rPr>
        <w:t>altercation</w:t>
      </w:r>
      <w:proofErr w:type="gramEnd"/>
      <w:r w:rsidRPr="003C18FB">
        <w:rPr>
          <w:rFonts w:ascii="Times New Roman" w:eastAsia="Times New Roman" w:hAnsi="Times New Roman" w:cs="Times New Roman"/>
          <w:lang w:val="en-US"/>
        </w:rPr>
        <w:t xml:space="preserve"> face to face. When talking of </w:t>
      </w:r>
      <w:r w:rsidR="00FD7114" w:rsidRPr="003C18FB">
        <w:rPr>
          <w:rFonts w:ascii="Times New Roman" w:eastAsia="Times New Roman" w:hAnsi="Times New Roman" w:cs="Times New Roman"/>
          <w:lang w:val="en-US"/>
        </w:rPr>
        <w:t>altercation</w:t>
      </w:r>
      <w:r w:rsidRPr="003C18FB">
        <w:rPr>
          <w:rFonts w:ascii="Times New Roman" w:eastAsia="Times New Roman" w:hAnsi="Times New Roman" w:cs="Times New Roman"/>
          <w:lang w:val="en-US"/>
        </w:rPr>
        <w:t xml:space="preserve">, first need to learn its essence first. Knowing the function of the </w:t>
      </w:r>
      <w:r w:rsidR="00FD7114" w:rsidRPr="003C18FB">
        <w:rPr>
          <w:rFonts w:ascii="Times New Roman" w:eastAsia="Times New Roman" w:hAnsi="Times New Roman" w:cs="Times New Roman"/>
          <w:lang w:val="en-US"/>
        </w:rPr>
        <w:t>altercation</w:t>
      </w:r>
      <w:proofErr w:type="gramStart"/>
      <w:r w:rsidRPr="003C18FB">
        <w:rPr>
          <w:rFonts w:ascii="Times New Roman" w:eastAsia="Times New Roman" w:hAnsi="Times New Roman" w:cs="Times New Roman"/>
          <w:lang w:val="en-US"/>
        </w:rPr>
        <w:t>  in</w:t>
      </w:r>
      <w:proofErr w:type="gramEnd"/>
      <w:r w:rsidRPr="003C18FB">
        <w:rPr>
          <w:rFonts w:ascii="Times New Roman" w:eastAsia="Times New Roman" w:hAnsi="Times New Roman" w:cs="Times New Roman"/>
          <w:lang w:val="en-US"/>
        </w:rPr>
        <w:t xml:space="preserve"> </w:t>
      </w:r>
      <w:r w:rsidRPr="003C18FB">
        <w:rPr>
          <w:rFonts w:ascii="Times New Roman" w:eastAsia="Times New Roman" w:hAnsi="Times New Roman" w:cs="Times New Roman"/>
          <w:lang w:val="en-US"/>
        </w:rPr>
        <w:lastRenderedPageBreak/>
        <w:t xml:space="preserve">folklore sheds important light on understanding the essence of the matter. Each folklore genre has its own function in folklore. There is nothing outside the system in folklore. Just need to determine the location of the text in the system.  The context of the text has an important role in detecting the function. </w:t>
      </w:r>
      <w:proofErr w:type="gramStart"/>
      <w:r w:rsidRPr="003C18FB">
        <w:rPr>
          <w:rFonts w:ascii="Times New Roman" w:eastAsia="Times New Roman" w:hAnsi="Times New Roman" w:cs="Times New Roman"/>
          <w:lang w:val="en-US"/>
        </w:rPr>
        <w:t>Because context and function are mutually determining factors.</w:t>
      </w:r>
      <w:proofErr w:type="gramEnd"/>
    </w:p>
    <w:p w:rsidR="003C18FB" w:rsidRDefault="002D4C9C" w:rsidP="003C18FB">
      <w:pPr>
        <w:jc w:val="both"/>
        <w:rPr>
          <w:rFonts w:ascii="Times New Roman" w:eastAsia="Times New Roman" w:hAnsi="Times New Roman" w:cs="Times New Roman"/>
          <w:lang w:val="en-US"/>
        </w:rPr>
      </w:pPr>
      <w:r w:rsidRPr="003C18FB">
        <w:rPr>
          <w:rFonts w:ascii="Times New Roman" w:eastAsia="Times New Roman" w:hAnsi="Times New Roman" w:cs="Times New Roman"/>
          <w:lang w:val="en-US"/>
        </w:rPr>
        <w:t xml:space="preserve">In this article, we will talk about the function of </w:t>
      </w:r>
      <w:proofErr w:type="spellStart"/>
      <w:r w:rsidRPr="003C18FB">
        <w:rPr>
          <w:rFonts w:ascii="Times New Roman" w:eastAsia="Times New Roman" w:hAnsi="Times New Roman" w:cs="Times New Roman"/>
          <w:lang w:val="en-US"/>
        </w:rPr>
        <w:t>khoryat</w:t>
      </w:r>
      <w:proofErr w:type="spellEnd"/>
      <w:r w:rsidRPr="003C18FB">
        <w:rPr>
          <w:rFonts w:ascii="Times New Roman" w:eastAsia="Times New Roman" w:hAnsi="Times New Roman" w:cs="Times New Roman"/>
          <w:lang w:val="en-US"/>
        </w:rPr>
        <w:t xml:space="preserve"> </w:t>
      </w:r>
      <w:r w:rsidR="00FD7114" w:rsidRPr="003C18FB">
        <w:rPr>
          <w:rFonts w:ascii="Times New Roman" w:eastAsia="Times New Roman" w:hAnsi="Times New Roman" w:cs="Times New Roman"/>
          <w:lang w:val="en-US"/>
        </w:rPr>
        <w:t>altercation</w:t>
      </w:r>
      <w:r w:rsidRPr="003C18FB">
        <w:rPr>
          <w:rFonts w:ascii="Times New Roman" w:eastAsia="Times New Roman" w:hAnsi="Times New Roman" w:cs="Times New Roman"/>
          <w:lang w:val="en-US"/>
        </w:rPr>
        <w:t xml:space="preserve">, determine their rules and principles, and talk about the assemblies where </w:t>
      </w:r>
      <w:proofErr w:type="spellStart"/>
      <w:r w:rsidRPr="003C18FB">
        <w:rPr>
          <w:rFonts w:ascii="Times New Roman" w:eastAsia="Times New Roman" w:hAnsi="Times New Roman" w:cs="Times New Roman"/>
          <w:lang w:val="en-US"/>
        </w:rPr>
        <w:t>khoryat</w:t>
      </w:r>
      <w:proofErr w:type="spellEnd"/>
      <w:r w:rsidRPr="003C18FB">
        <w:rPr>
          <w:rFonts w:ascii="Times New Roman" w:eastAsia="Times New Roman" w:hAnsi="Times New Roman" w:cs="Times New Roman"/>
          <w:lang w:val="en-US"/>
        </w:rPr>
        <w:t xml:space="preserve"> </w:t>
      </w:r>
      <w:proofErr w:type="gramStart"/>
      <w:r w:rsidR="00FD7114" w:rsidRPr="003C18FB">
        <w:rPr>
          <w:rFonts w:ascii="Times New Roman" w:eastAsia="Times New Roman" w:hAnsi="Times New Roman" w:cs="Times New Roman"/>
          <w:lang w:val="en-US"/>
        </w:rPr>
        <w:t>altercation</w:t>
      </w:r>
      <w:r w:rsidRPr="003C18FB">
        <w:rPr>
          <w:rFonts w:ascii="Times New Roman" w:eastAsia="Times New Roman" w:hAnsi="Times New Roman" w:cs="Times New Roman"/>
          <w:lang w:val="en-US"/>
        </w:rPr>
        <w:t> are</w:t>
      </w:r>
      <w:proofErr w:type="gramEnd"/>
      <w:r w:rsidRPr="003C18FB">
        <w:rPr>
          <w:rFonts w:ascii="Times New Roman" w:eastAsia="Times New Roman" w:hAnsi="Times New Roman" w:cs="Times New Roman"/>
          <w:lang w:val="en-US"/>
        </w:rPr>
        <w:t xml:space="preserve"> performed. We think that such researches will help to study more deeply the verbal exchanges existing in Turkic folklore, especially the verbal exchanges </w:t>
      </w:r>
      <w:proofErr w:type="spellStart"/>
      <w:r w:rsidRPr="003C18FB">
        <w:rPr>
          <w:rFonts w:ascii="Times New Roman" w:eastAsia="Times New Roman" w:hAnsi="Times New Roman" w:cs="Times New Roman"/>
          <w:lang w:val="en-US"/>
        </w:rPr>
        <w:t>bayati</w:t>
      </w:r>
      <w:proofErr w:type="spellEnd"/>
      <w:r w:rsidRPr="003C18FB">
        <w:rPr>
          <w:rFonts w:ascii="Times New Roman" w:eastAsia="Times New Roman" w:hAnsi="Times New Roman" w:cs="Times New Roman"/>
          <w:lang w:val="en-US"/>
        </w:rPr>
        <w:t>.</w:t>
      </w:r>
    </w:p>
    <w:p w:rsidR="002D4C9C" w:rsidRPr="003C18FB" w:rsidRDefault="002D4C9C" w:rsidP="003C18FB">
      <w:pPr>
        <w:jc w:val="both"/>
        <w:rPr>
          <w:rFonts w:ascii="Times New Roman" w:hAnsi="Times New Roman" w:cs="Times New Roman"/>
          <w:lang w:val="en-US"/>
        </w:rPr>
      </w:pPr>
      <w:r w:rsidRPr="003C18FB">
        <w:rPr>
          <w:rFonts w:ascii="Times New Roman" w:eastAsia="Times New Roman" w:hAnsi="Times New Roman" w:cs="Times New Roman"/>
          <w:lang w:val="en-US"/>
        </w:rPr>
        <w:br/>
      </w:r>
      <w:r w:rsidRPr="003C18FB">
        <w:rPr>
          <w:rFonts w:ascii="Times New Roman" w:eastAsia="Times New Roman" w:hAnsi="Times New Roman" w:cs="Times New Roman"/>
          <w:b/>
          <w:lang w:val="en-US"/>
        </w:rPr>
        <w:t>Key words:</w:t>
      </w:r>
      <w:r w:rsidRPr="003C18FB">
        <w:rPr>
          <w:rFonts w:ascii="Times New Roman" w:eastAsia="Times New Roman" w:hAnsi="Times New Roman" w:cs="Times New Roman"/>
          <w:lang w:val="en-US"/>
        </w:rPr>
        <w:t xml:space="preserve"> </w:t>
      </w:r>
      <w:proofErr w:type="spellStart"/>
      <w:r w:rsidR="003C18FB">
        <w:rPr>
          <w:rFonts w:ascii="Times New Roman" w:eastAsia="Times New Roman" w:hAnsi="Times New Roman" w:cs="Times New Roman"/>
          <w:lang w:val="en-US"/>
        </w:rPr>
        <w:t>k</w:t>
      </w:r>
      <w:r w:rsidRPr="003C18FB">
        <w:rPr>
          <w:rFonts w:ascii="Times New Roman" w:eastAsia="Times New Roman" w:hAnsi="Times New Roman" w:cs="Times New Roman"/>
          <w:lang w:val="en-US"/>
        </w:rPr>
        <w:t>horyat</w:t>
      </w:r>
      <w:proofErr w:type="spellEnd"/>
      <w:r w:rsidRPr="003C18FB">
        <w:rPr>
          <w:rFonts w:ascii="Times New Roman" w:eastAsia="Times New Roman" w:hAnsi="Times New Roman" w:cs="Times New Roman"/>
          <w:lang w:val="en-US"/>
        </w:rPr>
        <w:t xml:space="preserve">, </w:t>
      </w:r>
      <w:proofErr w:type="spellStart"/>
      <w:r w:rsidRPr="003C18FB">
        <w:rPr>
          <w:rFonts w:ascii="Times New Roman" w:eastAsia="Times New Roman" w:hAnsi="Times New Roman" w:cs="Times New Roman"/>
          <w:lang w:val="en-US"/>
        </w:rPr>
        <w:t>bayati</w:t>
      </w:r>
      <w:proofErr w:type="spellEnd"/>
      <w:r w:rsidRPr="003C18FB">
        <w:rPr>
          <w:rFonts w:ascii="Times New Roman" w:eastAsia="Times New Roman" w:hAnsi="Times New Roman" w:cs="Times New Roman"/>
          <w:lang w:val="en-US"/>
        </w:rPr>
        <w:t xml:space="preserve">, </w:t>
      </w:r>
      <w:r w:rsidR="00FD7114" w:rsidRPr="003C18FB">
        <w:rPr>
          <w:rFonts w:ascii="Times New Roman" w:eastAsia="Times New Roman" w:hAnsi="Times New Roman" w:cs="Times New Roman"/>
          <w:lang w:val="en-US"/>
        </w:rPr>
        <w:t>altercation</w:t>
      </w:r>
      <w:r w:rsidRPr="003C18FB">
        <w:rPr>
          <w:rFonts w:ascii="Times New Roman" w:eastAsia="Times New Roman" w:hAnsi="Times New Roman" w:cs="Times New Roman"/>
          <w:lang w:val="en-US"/>
        </w:rPr>
        <w:t xml:space="preserve">, </w:t>
      </w:r>
      <w:proofErr w:type="spellStart"/>
      <w:r w:rsidRPr="003C18FB">
        <w:rPr>
          <w:rFonts w:ascii="Times New Roman" w:eastAsia="Times New Roman" w:hAnsi="Times New Roman" w:cs="Times New Roman"/>
          <w:lang w:val="en-US"/>
        </w:rPr>
        <w:t>Khoryatchi</w:t>
      </w:r>
      <w:proofErr w:type="spellEnd"/>
      <w:r w:rsidRPr="003C18FB">
        <w:rPr>
          <w:rFonts w:ascii="Times New Roman" w:eastAsia="Times New Roman" w:hAnsi="Times New Roman" w:cs="Times New Roman"/>
          <w:lang w:val="en-US"/>
        </w:rPr>
        <w:t>, Iraqi Turkmens</w:t>
      </w:r>
    </w:p>
    <w:p w:rsidR="002D4C9C" w:rsidRPr="003C18FB" w:rsidRDefault="002D4C9C" w:rsidP="00856AB8">
      <w:pPr>
        <w:rPr>
          <w:rFonts w:ascii="Times New Roman" w:hAnsi="Times New Roman" w:cs="Times New Roman"/>
          <w:lang w:val="az-Latn-AZ"/>
        </w:rPr>
      </w:pPr>
    </w:p>
    <w:sectPr w:rsidR="002D4C9C" w:rsidRPr="003C18FB" w:rsidSect="00DB7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856AB8"/>
    <w:rsid w:val="002131F7"/>
    <w:rsid w:val="002D4C9C"/>
    <w:rsid w:val="003C18FB"/>
    <w:rsid w:val="00856AB8"/>
    <w:rsid w:val="00AB1D98"/>
    <w:rsid w:val="00DB7044"/>
    <w:rsid w:val="00FD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6A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man.suleymanova.201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2024-10-08T13:30:00Z</dcterms:created>
  <dcterms:modified xsi:type="dcterms:W3CDTF">2024-10-09T18:10:00Z</dcterms:modified>
</cp:coreProperties>
</file>