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74D6" w:rsidRPr="00967887" w:rsidRDefault="00512A96" w:rsidP="00967887">
      <w:pPr>
        <w:spacing w:before="120" w:after="120" w:line="276" w:lineRule="auto"/>
        <w:jc w:val="center"/>
        <w:rPr>
          <w:rFonts w:asciiTheme="majorBidi" w:hAnsiTheme="majorBidi" w:cstheme="majorBidi"/>
          <w:b/>
          <w:bCs/>
          <w:sz w:val="24"/>
          <w:szCs w:val="24"/>
        </w:rPr>
      </w:pPr>
      <w:r w:rsidRPr="00967887">
        <w:rPr>
          <w:rFonts w:asciiTheme="majorBidi" w:hAnsiTheme="majorBidi" w:cstheme="majorBidi"/>
          <w:b/>
          <w:bCs/>
          <w:sz w:val="24"/>
          <w:szCs w:val="24"/>
        </w:rPr>
        <w:t>TÜRK-İSLAM SANATINDA KOZMİK SEMBOLLER VE KUANTUM DÜŞÜNCE: RUMİ VE PALMET MOTİFLERİNİN ONTOLOJİK OKUMASI</w:t>
      </w:r>
    </w:p>
    <w:p w:rsidR="00B81D38" w:rsidRPr="00967887" w:rsidRDefault="00B81D38" w:rsidP="00967887">
      <w:pPr>
        <w:spacing w:before="120" w:after="120" w:line="276" w:lineRule="auto"/>
        <w:jc w:val="center"/>
        <w:rPr>
          <w:rFonts w:asciiTheme="majorBidi" w:hAnsiTheme="majorBidi" w:cstheme="majorBidi"/>
          <w:b/>
          <w:bCs/>
          <w:sz w:val="24"/>
          <w:szCs w:val="24"/>
        </w:rPr>
      </w:pPr>
    </w:p>
    <w:p w:rsidR="00B81D38" w:rsidRPr="00967887" w:rsidRDefault="00B81D38" w:rsidP="00967887">
      <w:pPr>
        <w:spacing w:before="120" w:after="120" w:line="276" w:lineRule="auto"/>
        <w:jc w:val="center"/>
        <w:rPr>
          <w:rFonts w:asciiTheme="majorBidi" w:hAnsiTheme="majorBidi" w:cstheme="majorBidi"/>
          <w:b/>
          <w:bCs/>
          <w:sz w:val="24"/>
          <w:szCs w:val="24"/>
        </w:rPr>
      </w:pPr>
    </w:p>
    <w:p w:rsidR="00512A96" w:rsidRPr="00967887" w:rsidRDefault="00512A96" w:rsidP="00967887">
      <w:pPr>
        <w:spacing w:before="120" w:after="120" w:line="276" w:lineRule="auto"/>
        <w:rPr>
          <w:rFonts w:asciiTheme="majorBidi" w:hAnsiTheme="majorBidi" w:cstheme="majorBidi"/>
          <w:b/>
          <w:bCs/>
          <w:sz w:val="24"/>
          <w:szCs w:val="24"/>
        </w:rPr>
      </w:pPr>
    </w:p>
    <w:p w:rsidR="001768D1" w:rsidRPr="00967887" w:rsidRDefault="001768D1" w:rsidP="0096788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 xml:space="preserve">Özet </w:t>
      </w:r>
    </w:p>
    <w:p w:rsidR="00CA1356" w:rsidRPr="00967887" w:rsidRDefault="00CA1356"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t xml:space="preserve">Bu çalışma, Türk-İslam sanatında yaygın olarak kullanılan </w:t>
      </w:r>
      <w:proofErr w:type="spellStart"/>
      <w:r w:rsidRPr="00967887">
        <w:rPr>
          <w:rFonts w:asciiTheme="majorBidi" w:hAnsiTheme="majorBidi" w:cstheme="majorBidi"/>
          <w:sz w:val="24"/>
          <w:szCs w:val="24"/>
        </w:rPr>
        <w:t>rumi</w:t>
      </w:r>
      <w:proofErr w:type="spellEnd"/>
      <w:r w:rsidRPr="00967887">
        <w:rPr>
          <w:rFonts w:asciiTheme="majorBidi" w:hAnsiTheme="majorBidi" w:cstheme="majorBidi"/>
          <w:sz w:val="24"/>
          <w:szCs w:val="24"/>
        </w:rPr>
        <w:t xml:space="preserve"> ve </w:t>
      </w:r>
      <w:proofErr w:type="spellStart"/>
      <w:r w:rsidRPr="00967887">
        <w:rPr>
          <w:rFonts w:asciiTheme="majorBidi" w:hAnsiTheme="majorBidi" w:cstheme="majorBidi"/>
          <w:sz w:val="24"/>
          <w:szCs w:val="24"/>
        </w:rPr>
        <w:t>palmet</w:t>
      </w:r>
      <w:proofErr w:type="spellEnd"/>
      <w:r w:rsidRPr="00967887">
        <w:rPr>
          <w:rFonts w:asciiTheme="majorBidi" w:hAnsiTheme="majorBidi" w:cstheme="majorBidi"/>
          <w:sz w:val="24"/>
          <w:szCs w:val="24"/>
        </w:rPr>
        <w:t xml:space="preserve"> motiflerini, kuantum düşünce ve kozmik sembolizm perspektifinden yeniden değerlendirmektedir. Estetik bir süslemeden öte, bu motiflerin evrenin düzeni, varlık hiyerarşisi ve birlik-çokluk ilişkisini simgeleyen derin ontolojik anlamlar taşıdığı öne sürülmektedir. Kuantum mekaniğinin </w:t>
      </w:r>
      <w:proofErr w:type="spellStart"/>
      <w:r w:rsidRPr="00967887">
        <w:rPr>
          <w:rFonts w:asciiTheme="majorBidi" w:hAnsiTheme="majorBidi" w:cstheme="majorBidi"/>
          <w:sz w:val="24"/>
          <w:szCs w:val="24"/>
        </w:rPr>
        <w:t>süperpozisyon</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dolanıklık</w:t>
      </w:r>
      <w:proofErr w:type="spellEnd"/>
      <w:r w:rsidRPr="00967887">
        <w:rPr>
          <w:rFonts w:asciiTheme="majorBidi" w:hAnsiTheme="majorBidi" w:cstheme="majorBidi"/>
          <w:sz w:val="24"/>
          <w:szCs w:val="24"/>
        </w:rPr>
        <w:t xml:space="preserve"> ve gözlemci etkisi gibi temel kavramları, motiflerin kompozisyonlarıyla ilişkilendirilerek, geleneksel sanatın metafizik tasavvuru ile modern bilimsel gerçeklik anlayışı arasında anlamlı bir köprü kurulmaktadır. Böylece, sanat, mitoloji ve bilim arasında </w:t>
      </w:r>
      <w:proofErr w:type="spellStart"/>
      <w:r w:rsidRPr="00967887">
        <w:rPr>
          <w:rFonts w:asciiTheme="majorBidi" w:hAnsiTheme="majorBidi" w:cstheme="majorBidi"/>
          <w:sz w:val="24"/>
          <w:szCs w:val="24"/>
        </w:rPr>
        <w:t>disiplinlerarası</w:t>
      </w:r>
      <w:proofErr w:type="spellEnd"/>
      <w:r w:rsidRPr="00967887">
        <w:rPr>
          <w:rFonts w:asciiTheme="majorBidi" w:hAnsiTheme="majorBidi" w:cstheme="majorBidi"/>
          <w:sz w:val="24"/>
          <w:szCs w:val="24"/>
        </w:rPr>
        <w:t xml:space="preserve"> bir diyalog zemini oluşturularak, hem geleneksel sembollerin anlamı zenginleştirilmekte hem de çağdaş bilimin sezgisel yansımaları tarihsel bağlamda yeniden yorumlanmaktadır. Bu analiz, Türk-İslam sanatının metafizik arka planına ve modern bilim felsefesine dair çok katmanlı bir okuma sunmaktadır.</w:t>
      </w:r>
    </w:p>
    <w:p w:rsidR="00512A96" w:rsidRPr="00967887" w:rsidRDefault="00512A96" w:rsidP="0096788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Anahtar Kelimeler:</w:t>
      </w:r>
      <w:r w:rsidRPr="00967887">
        <w:rPr>
          <w:rFonts w:asciiTheme="majorBidi" w:hAnsiTheme="majorBidi" w:cstheme="majorBidi"/>
          <w:sz w:val="24"/>
          <w:szCs w:val="24"/>
        </w:rPr>
        <w:t xml:space="preserve"> Türk-İslam Sanatı, Kozmik Semboller, Kuantum Düşünce, Rumi ve </w:t>
      </w:r>
      <w:proofErr w:type="spellStart"/>
      <w:r w:rsidRPr="00967887">
        <w:rPr>
          <w:rFonts w:asciiTheme="majorBidi" w:hAnsiTheme="majorBidi" w:cstheme="majorBidi"/>
          <w:sz w:val="24"/>
          <w:szCs w:val="24"/>
        </w:rPr>
        <w:t>Palmet</w:t>
      </w:r>
      <w:proofErr w:type="spellEnd"/>
      <w:r w:rsidRPr="00967887">
        <w:rPr>
          <w:rFonts w:asciiTheme="majorBidi" w:hAnsiTheme="majorBidi" w:cstheme="majorBidi"/>
          <w:sz w:val="24"/>
          <w:szCs w:val="24"/>
        </w:rPr>
        <w:t xml:space="preserve"> Motifleri, Ontoloji.</w:t>
      </w:r>
    </w:p>
    <w:p w:rsidR="001768D1" w:rsidRPr="00967887" w:rsidRDefault="001768D1" w:rsidP="00967887">
      <w:pPr>
        <w:spacing w:before="120" w:after="120" w:line="276" w:lineRule="auto"/>
        <w:jc w:val="both"/>
        <w:rPr>
          <w:rFonts w:asciiTheme="majorBidi" w:hAnsiTheme="majorBidi" w:cstheme="majorBidi"/>
          <w:sz w:val="24"/>
          <w:szCs w:val="24"/>
        </w:rPr>
      </w:pPr>
      <w:proofErr w:type="spellStart"/>
      <w:r w:rsidRPr="00967887">
        <w:rPr>
          <w:rFonts w:asciiTheme="majorBidi" w:hAnsiTheme="majorBidi" w:cstheme="majorBidi"/>
          <w:b/>
          <w:bCs/>
          <w:sz w:val="24"/>
          <w:szCs w:val="24"/>
        </w:rPr>
        <w:t>Abstract</w:t>
      </w:r>
      <w:proofErr w:type="spellEnd"/>
    </w:p>
    <w:p w:rsidR="00CA1356" w:rsidRPr="00967887" w:rsidRDefault="00CA1356" w:rsidP="00967887">
      <w:pPr>
        <w:spacing w:before="120" w:after="120" w:line="276" w:lineRule="auto"/>
        <w:jc w:val="both"/>
        <w:rPr>
          <w:rFonts w:asciiTheme="majorBidi" w:hAnsiTheme="majorBidi" w:cstheme="majorBidi"/>
          <w:sz w:val="24"/>
          <w:szCs w:val="24"/>
        </w:rPr>
      </w:pPr>
      <w:proofErr w:type="spellStart"/>
      <w:r w:rsidRPr="00967887">
        <w:rPr>
          <w:rFonts w:asciiTheme="majorBidi" w:hAnsiTheme="majorBidi" w:cstheme="majorBidi"/>
          <w:sz w:val="24"/>
          <w:szCs w:val="24"/>
        </w:rPr>
        <w:t>This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study</w:t>
      </w:r>
      <w:proofErr w:type="spellEnd"/>
      <w:r w:rsidRPr="00967887">
        <w:rPr>
          <w:rFonts w:asciiTheme="majorBidi" w:hAnsiTheme="majorBidi" w:cstheme="majorBidi"/>
          <w:sz w:val="24"/>
          <w:szCs w:val="24"/>
        </w:rPr>
        <w:t xml:space="preserve"> re-</w:t>
      </w:r>
      <w:proofErr w:type="spellStart"/>
      <w:r w:rsidRPr="00967887">
        <w:rPr>
          <w:rFonts w:asciiTheme="majorBidi" w:hAnsiTheme="majorBidi" w:cstheme="majorBidi"/>
          <w:sz w:val="24"/>
          <w:szCs w:val="24"/>
        </w:rPr>
        <w:t>evaluates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widely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used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rumi</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palmet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motifs</w:t>
      </w:r>
      <w:proofErr w:type="spellEnd"/>
      <w:r w:rsidRPr="00967887">
        <w:rPr>
          <w:rFonts w:asciiTheme="majorBidi" w:hAnsiTheme="majorBidi" w:cstheme="majorBidi"/>
          <w:sz w:val="24"/>
          <w:szCs w:val="24"/>
        </w:rPr>
        <w:t xml:space="preserve"> in </w:t>
      </w:r>
      <w:proofErr w:type="spellStart"/>
      <w:r w:rsidRPr="00967887">
        <w:rPr>
          <w:rFonts w:asciiTheme="majorBidi" w:hAnsiTheme="majorBidi" w:cstheme="majorBidi"/>
          <w:sz w:val="24"/>
          <w:szCs w:val="24"/>
        </w:rPr>
        <w:t>Turkish-Islamic</w:t>
      </w:r>
      <w:proofErr w:type="spellEnd"/>
      <w:r w:rsidRPr="00967887">
        <w:rPr>
          <w:rFonts w:asciiTheme="majorBidi" w:hAnsiTheme="majorBidi" w:cstheme="majorBidi"/>
          <w:sz w:val="24"/>
          <w:szCs w:val="24"/>
        </w:rPr>
        <w:t xml:space="preserve"> art </w:t>
      </w:r>
      <w:proofErr w:type="spellStart"/>
      <w:r w:rsidRPr="00967887">
        <w:rPr>
          <w:rFonts w:asciiTheme="majorBidi" w:hAnsiTheme="majorBidi" w:cstheme="majorBidi"/>
          <w:sz w:val="24"/>
          <w:szCs w:val="24"/>
        </w:rPr>
        <w:t>from</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perspectives</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quantum</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thought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cosmic</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symbolism</w:t>
      </w:r>
      <w:proofErr w:type="spellEnd"/>
      <w:r w:rsidRPr="00967887">
        <w:rPr>
          <w:rFonts w:asciiTheme="majorBidi" w:hAnsiTheme="majorBidi" w:cstheme="majorBidi"/>
          <w:sz w:val="24"/>
          <w:szCs w:val="24"/>
        </w:rPr>
        <w:t xml:space="preserve">. Beyond </w:t>
      </w:r>
      <w:proofErr w:type="spellStart"/>
      <w:r w:rsidRPr="00967887">
        <w:rPr>
          <w:rFonts w:asciiTheme="majorBidi" w:hAnsiTheme="majorBidi" w:cstheme="majorBidi"/>
          <w:sz w:val="24"/>
          <w:szCs w:val="24"/>
        </w:rPr>
        <w:t>being</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merely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aesthetic</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decorations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these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motifs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are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proposed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to</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carry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profound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ontological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meanings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that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symbolize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order</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universe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hierarchy</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existence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unity-multiplicity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relationship</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Fundamental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concepts</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quantum</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mechanics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such</w:t>
      </w:r>
      <w:proofErr w:type="spellEnd"/>
      <w:r w:rsidRPr="00967887">
        <w:rPr>
          <w:rFonts w:asciiTheme="majorBidi" w:hAnsiTheme="majorBidi" w:cstheme="majorBidi"/>
          <w:sz w:val="24"/>
          <w:szCs w:val="24"/>
        </w:rPr>
        <w:t xml:space="preserve"> as </w:t>
      </w:r>
      <w:proofErr w:type="spellStart"/>
      <w:r w:rsidRPr="00967887">
        <w:rPr>
          <w:rFonts w:asciiTheme="majorBidi" w:hAnsiTheme="majorBidi" w:cstheme="majorBidi"/>
          <w:sz w:val="24"/>
          <w:szCs w:val="24"/>
        </w:rPr>
        <w:t>superposition</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entanglement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observer</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effect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are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linked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with</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compositions</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these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motifs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establishing</w:t>
      </w:r>
      <w:proofErr w:type="spellEnd"/>
      <w:r w:rsidRPr="00967887">
        <w:rPr>
          <w:rFonts w:asciiTheme="majorBidi" w:hAnsiTheme="majorBidi" w:cstheme="majorBidi"/>
          <w:sz w:val="24"/>
          <w:szCs w:val="24"/>
        </w:rPr>
        <w:t xml:space="preserve"> a </w:t>
      </w:r>
      <w:proofErr w:type="spellStart"/>
      <w:r w:rsidRPr="00967887">
        <w:rPr>
          <w:rFonts w:asciiTheme="majorBidi" w:hAnsiTheme="majorBidi" w:cstheme="majorBidi"/>
          <w:sz w:val="24"/>
          <w:szCs w:val="24"/>
        </w:rPr>
        <w:t>meaningful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bridge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between</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metaphysical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worldview</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traditional</w:t>
      </w:r>
      <w:proofErr w:type="spellEnd"/>
      <w:r w:rsidRPr="00967887">
        <w:rPr>
          <w:rFonts w:asciiTheme="majorBidi" w:hAnsiTheme="majorBidi" w:cstheme="majorBidi"/>
          <w:sz w:val="24"/>
          <w:szCs w:val="24"/>
        </w:rPr>
        <w:t xml:space="preserve"> art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modern </w:t>
      </w:r>
      <w:proofErr w:type="spellStart"/>
      <w:r w:rsidRPr="00967887">
        <w:rPr>
          <w:rFonts w:asciiTheme="majorBidi" w:hAnsiTheme="majorBidi" w:cstheme="majorBidi"/>
          <w:sz w:val="24"/>
          <w:szCs w:val="24"/>
        </w:rPr>
        <w:t>scientific</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understanding</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reality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Thus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by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creating</w:t>
      </w:r>
      <w:proofErr w:type="spellEnd"/>
      <w:r w:rsidRPr="00967887">
        <w:rPr>
          <w:rFonts w:asciiTheme="majorBidi" w:hAnsiTheme="majorBidi" w:cstheme="majorBidi"/>
          <w:sz w:val="24"/>
          <w:szCs w:val="24"/>
        </w:rPr>
        <w:t xml:space="preserve"> an </w:t>
      </w:r>
      <w:proofErr w:type="spellStart"/>
      <w:r w:rsidRPr="00967887">
        <w:rPr>
          <w:rFonts w:asciiTheme="majorBidi" w:hAnsiTheme="majorBidi" w:cstheme="majorBidi"/>
          <w:sz w:val="24"/>
          <w:szCs w:val="24"/>
        </w:rPr>
        <w:t>interdisciplinary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dialogue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between</w:t>
      </w:r>
      <w:proofErr w:type="spellEnd"/>
      <w:r w:rsidRPr="00967887">
        <w:rPr>
          <w:rFonts w:asciiTheme="majorBidi" w:hAnsiTheme="majorBidi" w:cstheme="majorBidi"/>
          <w:sz w:val="24"/>
          <w:szCs w:val="24"/>
        </w:rPr>
        <w:t xml:space="preserve"> art, </w:t>
      </w:r>
      <w:proofErr w:type="spellStart"/>
      <w:r w:rsidRPr="00967887">
        <w:rPr>
          <w:rFonts w:asciiTheme="majorBidi" w:hAnsiTheme="majorBidi" w:cstheme="majorBidi"/>
          <w:sz w:val="24"/>
          <w:szCs w:val="24"/>
        </w:rPr>
        <w:t>mythology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science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this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study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enriches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meanings</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traditional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symbols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while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reinterpreting</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intuitive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reflections</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contemporary</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science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within</w:t>
      </w:r>
      <w:proofErr w:type="spellEnd"/>
      <w:r w:rsidRPr="00967887">
        <w:rPr>
          <w:rFonts w:asciiTheme="majorBidi" w:hAnsiTheme="majorBidi" w:cstheme="majorBidi"/>
          <w:sz w:val="24"/>
          <w:szCs w:val="24"/>
        </w:rPr>
        <w:t xml:space="preserve"> a </w:t>
      </w:r>
      <w:proofErr w:type="spellStart"/>
      <w:r w:rsidRPr="00967887">
        <w:rPr>
          <w:rFonts w:asciiTheme="majorBidi" w:hAnsiTheme="majorBidi" w:cstheme="majorBidi"/>
          <w:sz w:val="24"/>
          <w:szCs w:val="24"/>
        </w:rPr>
        <w:t>historical</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context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This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analysis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offers</w:t>
      </w:r>
      <w:proofErr w:type="spellEnd"/>
      <w:r w:rsidRPr="00967887">
        <w:rPr>
          <w:rFonts w:asciiTheme="majorBidi" w:hAnsiTheme="majorBidi" w:cstheme="majorBidi"/>
          <w:sz w:val="24"/>
          <w:szCs w:val="24"/>
        </w:rPr>
        <w:t xml:space="preserve"> a </w:t>
      </w:r>
      <w:proofErr w:type="spellStart"/>
      <w:r w:rsidRPr="00967887">
        <w:rPr>
          <w:rFonts w:asciiTheme="majorBidi" w:hAnsiTheme="majorBidi" w:cstheme="majorBidi"/>
          <w:sz w:val="24"/>
          <w:szCs w:val="24"/>
        </w:rPr>
        <w:t>multilayered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reading</w:t>
      </w:r>
      <w:proofErr w:type="spell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metaphysical</w:t>
      </w:r>
      <w:proofErr w:type="spellEnd"/>
      <w:r w:rsidRPr="00967887">
        <w:rPr>
          <w:rFonts w:asciiTheme="majorBidi" w:hAnsiTheme="majorBidi" w:cstheme="majorBidi"/>
          <w:sz w:val="24"/>
          <w:szCs w:val="24"/>
        </w:rPr>
        <w:t xml:space="preserve"> </w:t>
      </w:r>
      <w:proofErr w:type="gramStart"/>
      <w:r w:rsidRPr="00967887">
        <w:rPr>
          <w:rFonts w:asciiTheme="majorBidi" w:hAnsiTheme="majorBidi" w:cstheme="majorBidi"/>
          <w:sz w:val="24"/>
          <w:szCs w:val="24"/>
        </w:rPr>
        <w:t>background</w:t>
      </w:r>
      <w:proofErr w:type="gramEnd"/>
      <w:r w:rsidRPr="00967887">
        <w:rPr>
          <w:rFonts w:asciiTheme="majorBidi" w:hAnsiTheme="majorBidi" w:cstheme="majorBidi"/>
          <w:sz w:val="24"/>
          <w:szCs w:val="24"/>
        </w:rPr>
        <w:t xml:space="preserve"> of </w:t>
      </w:r>
      <w:proofErr w:type="spellStart"/>
      <w:r w:rsidRPr="00967887">
        <w:rPr>
          <w:rFonts w:asciiTheme="majorBidi" w:hAnsiTheme="majorBidi" w:cstheme="majorBidi"/>
          <w:sz w:val="24"/>
          <w:szCs w:val="24"/>
        </w:rPr>
        <w:t>Turkish-Islamic</w:t>
      </w:r>
      <w:proofErr w:type="spellEnd"/>
      <w:r w:rsidRPr="00967887">
        <w:rPr>
          <w:rFonts w:asciiTheme="majorBidi" w:hAnsiTheme="majorBidi" w:cstheme="majorBidi"/>
          <w:sz w:val="24"/>
          <w:szCs w:val="24"/>
        </w:rPr>
        <w:t xml:space="preserve"> art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the</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philosophy</w:t>
      </w:r>
      <w:proofErr w:type="spellEnd"/>
      <w:r w:rsidRPr="00967887">
        <w:rPr>
          <w:rFonts w:asciiTheme="majorBidi" w:hAnsiTheme="majorBidi" w:cstheme="majorBidi"/>
          <w:sz w:val="24"/>
          <w:szCs w:val="24"/>
        </w:rPr>
        <w:t xml:space="preserve"> of modern </w:t>
      </w:r>
      <w:proofErr w:type="spellStart"/>
      <w:r w:rsidRPr="00967887">
        <w:rPr>
          <w:rFonts w:asciiTheme="majorBidi" w:hAnsiTheme="majorBidi" w:cstheme="majorBidi"/>
          <w:sz w:val="24"/>
          <w:szCs w:val="24"/>
        </w:rPr>
        <w:t>science</w:t>
      </w:r>
      <w:proofErr w:type="spellEnd"/>
      <w:r w:rsidRPr="00967887">
        <w:rPr>
          <w:rFonts w:asciiTheme="majorBidi" w:hAnsiTheme="majorBidi" w:cstheme="majorBidi"/>
          <w:sz w:val="24"/>
          <w:szCs w:val="24"/>
        </w:rPr>
        <w:t>.</w:t>
      </w:r>
    </w:p>
    <w:p w:rsidR="00512A96" w:rsidRPr="00967887" w:rsidRDefault="00512A96" w:rsidP="00967887">
      <w:pPr>
        <w:spacing w:before="120" w:after="120" w:line="276" w:lineRule="auto"/>
        <w:jc w:val="both"/>
        <w:rPr>
          <w:rFonts w:asciiTheme="majorBidi" w:hAnsiTheme="majorBidi" w:cstheme="majorBidi"/>
          <w:sz w:val="24"/>
          <w:szCs w:val="24"/>
        </w:rPr>
      </w:pPr>
      <w:proofErr w:type="spellStart"/>
      <w:r w:rsidRPr="00967887">
        <w:rPr>
          <w:rFonts w:asciiTheme="majorBidi" w:hAnsiTheme="majorBidi" w:cstheme="majorBidi"/>
          <w:b/>
          <w:bCs/>
          <w:sz w:val="24"/>
          <w:szCs w:val="24"/>
        </w:rPr>
        <w:t>Keywords</w:t>
      </w:r>
      <w:proofErr w:type="spellEnd"/>
      <w:r w:rsidRPr="00967887">
        <w:rPr>
          <w:rFonts w:asciiTheme="majorBidi" w:hAnsiTheme="majorBidi" w:cstheme="majorBidi"/>
          <w:b/>
          <w:bCs/>
          <w:sz w:val="24"/>
          <w:szCs w:val="24"/>
        </w:rPr>
        <w:t>:</w:t>
      </w:r>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Turkish-Islamic</w:t>
      </w:r>
      <w:proofErr w:type="spellEnd"/>
      <w:r w:rsidRPr="00967887">
        <w:rPr>
          <w:rFonts w:asciiTheme="majorBidi" w:hAnsiTheme="majorBidi" w:cstheme="majorBidi"/>
          <w:sz w:val="24"/>
          <w:szCs w:val="24"/>
        </w:rPr>
        <w:t xml:space="preserve"> Art, </w:t>
      </w:r>
      <w:proofErr w:type="spellStart"/>
      <w:r w:rsidRPr="00967887">
        <w:rPr>
          <w:rFonts w:asciiTheme="majorBidi" w:hAnsiTheme="majorBidi" w:cstheme="majorBidi"/>
          <w:sz w:val="24"/>
          <w:szCs w:val="24"/>
        </w:rPr>
        <w:t>Cosmic</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Symbols</w:t>
      </w:r>
      <w:proofErr w:type="spellEnd"/>
      <w:r w:rsidRPr="00967887">
        <w:rPr>
          <w:rFonts w:asciiTheme="majorBidi" w:hAnsiTheme="majorBidi" w:cstheme="majorBidi"/>
          <w:sz w:val="24"/>
          <w:szCs w:val="24"/>
        </w:rPr>
        <w:t xml:space="preserve">, Quantum </w:t>
      </w:r>
      <w:proofErr w:type="spellStart"/>
      <w:r w:rsidRPr="00967887">
        <w:rPr>
          <w:rFonts w:asciiTheme="majorBidi" w:hAnsiTheme="majorBidi" w:cstheme="majorBidi"/>
          <w:sz w:val="24"/>
          <w:szCs w:val="24"/>
        </w:rPr>
        <w:t>Thought</w:t>
      </w:r>
      <w:proofErr w:type="spellEnd"/>
      <w:r w:rsidRPr="00967887">
        <w:rPr>
          <w:rFonts w:asciiTheme="majorBidi" w:hAnsiTheme="majorBidi" w:cstheme="majorBidi"/>
          <w:sz w:val="24"/>
          <w:szCs w:val="24"/>
        </w:rPr>
        <w:t xml:space="preserve">, Rumi </w:t>
      </w:r>
      <w:proofErr w:type="spellStart"/>
      <w:r w:rsidRPr="00967887">
        <w:rPr>
          <w:rFonts w:asciiTheme="majorBidi" w:hAnsiTheme="majorBidi" w:cstheme="majorBidi"/>
          <w:sz w:val="24"/>
          <w:szCs w:val="24"/>
        </w:rPr>
        <w:t>and</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Palmet</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Motifs</w:t>
      </w:r>
      <w:proofErr w:type="spellEnd"/>
      <w:r w:rsidRPr="00967887">
        <w:rPr>
          <w:rFonts w:asciiTheme="majorBidi" w:hAnsiTheme="majorBidi" w:cstheme="majorBidi"/>
          <w:sz w:val="24"/>
          <w:szCs w:val="24"/>
        </w:rPr>
        <w:t xml:space="preserve">, </w:t>
      </w:r>
      <w:proofErr w:type="spellStart"/>
      <w:r w:rsidRPr="00967887">
        <w:rPr>
          <w:rFonts w:asciiTheme="majorBidi" w:hAnsiTheme="majorBidi" w:cstheme="majorBidi"/>
          <w:sz w:val="24"/>
          <w:szCs w:val="24"/>
        </w:rPr>
        <w:t>Ontology</w:t>
      </w:r>
      <w:proofErr w:type="spellEnd"/>
      <w:r w:rsidRPr="00967887">
        <w:rPr>
          <w:rFonts w:asciiTheme="majorBidi" w:hAnsiTheme="majorBidi" w:cstheme="majorBidi"/>
          <w:sz w:val="24"/>
          <w:szCs w:val="24"/>
        </w:rPr>
        <w:t>.</w:t>
      </w:r>
    </w:p>
    <w:p w:rsidR="00CE2BE7" w:rsidRPr="00967887" w:rsidRDefault="00CE2BE7" w:rsidP="0096788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Giriş</w:t>
      </w:r>
    </w:p>
    <w:p w:rsidR="00BA7546" w:rsidRPr="00967887" w:rsidRDefault="00BA7546" w:rsidP="00967887">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 xml:space="preserve">Türk-İslam sanatının temel yapıtaşlarından biri olan </w:t>
      </w:r>
      <w:proofErr w:type="spellStart"/>
      <w:r w:rsidRPr="00967887">
        <w:rPr>
          <w:rFonts w:asciiTheme="majorBidi" w:hAnsiTheme="majorBidi" w:cstheme="majorBidi"/>
        </w:rPr>
        <w:t>rumi</w:t>
      </w:r>
      <w:proofErr w:type="spellEnd"/>
      <w:r w:rsidRPr="00967887">
        <w:rPr>
          <w:rFonts w:asciiTheme="majorBidi" w:hAnsiTheme="majorBidi" w:cstheme="majorBidi"/>
        </w:rPr>
        <w:t xml:space="preserve"> ve </w:t>
      </w:r>
      <w:proofErr w:type="spellStart"/>
      <w:r w:rsidRPr="00967887">
        <w:rPr>
          <w:rFonts w:asciiTheme="majorBidi" w:hAnsiTheme="majorBidi" w:cstheme="majorBidi"/>
        </w:rPr>
        <w:t>palmet</w:t>
      </w:r>
      <w:proofErr w:type="spellEnd"/>
      <w:r w:rsidRPr="00967887">
        <w:rPr>
          <w:rFonts w:asciiTheme="majorBidi" w:hAnsiTheme="majorBidi" w:cstheme="majorBidi"/>
        </w:rPr>
        <w:t xml:space="preserve"> motifleri, yüzyıllar boyunca mimariden tezhip sanatına kadar pek çok alanda estetik bir ifade aracı olarak kullanılmıştır. İlk bakışta simetrik ve bitkisel süslemeler gibi görünseler de, bu motifler derin bir anlam dünyasını içinde barındırır. Günümüzde kuantum fiziğinin sunduğu çok katmanlı </w:t>
      </w:r>
      <w:r w:rsidRPr="00967887">
        <w:rPr>
          <w:rFonts w:asciiTheme="majorBidi" w:hAnsiTheme="majorBidi" w:cstheme="majorBidi"/>
        </w:rPr>
        <w:lastRenderedPageBreak/>
        <w:t xml:space="preserve">gerçeklik ve </w:t>
      </w:r>
      <w:proofErr w:type="spellStart"/>
      <w:r w:rsidRPr="00967887">
        <w:rPr>
          <w:rFonts w:asciiTheme="majorBidi" w:hAnsiTheme="majorBidi" w:cstheme="majorBidi"/>
        </w:rPr>
        <w:t>ilişkisellik</w:t>
      </w:r>
      <w:proofErr w:type="spellEnd"/>
      <w:r w:rsidRPr="00967887">
        <w:rPr>
          <w:rFonts w:asciiTheme="majorBidi" w:hAnsiTheme="majorBidi" w:cstheme="majorBidi"/>
        </w:rPr>
        <w:t xml:space="preserve"> anlayışı, bu geleneksel formların metafizik ve ontolojik boyutlarını yeniden değerlendirme fırsatı sunmaktadır.</w:t>
      </w:r>
    </w:p>
    <w:p w:rsidR="00BA7546" w:rsidRPr="00967887" w:rsidRDefault="00BA7546" w:rsidP="00967887">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 xml:space="preserve">Kuantum düşüncenin temel kavramları olan </w:t>
      </w:r>
      <w:proofErr w:type="spellStart"/>
      <w:r w:rsidRPr="00967887">
        <w:rPr>
          <w:rFonts w:asciiTheme="majorBidi" w:hAnsiTheme="majorBidi" w:cstheme="majorBidi"/>
        </w:rPr>
        <w:t>süperpozisyon</w:t>
      </w:r>
      <w:proofErr w:type="spellEnd"/>
      <w:r w:rsidRPr="00967887">
        <w:rPr>
          <w:rFonts w:asciiTheme="majorBidi" w:hAnsiTheme="majorBidi" w:cstheme="majorBidi"/>
        </w:rPr>
        <w:t xml:space="preserve">, </w:t>
      </w:r>
      <w:proofErr w:type="spellStart"/>
      <w:r w:rsidRPr="00967887">
        <w:rPr>
          <w:rFonts w:asciiTheme="majorBidi" w:hAnsiTheme="majorBidi" w:cstheme="majorBidi"/>
        </w:rPr>
        <w:t>dolanıklık</w:t>
      </w:r>
      <w:proofErr w:type="spellEnd"/>
      <w:r w:rsidRPr="00967887">
        <w:rPr>
          <w:rFonts w:asciiTheme="majorBidi" w:hAnsiTheme="majorBidi" w:cstheme="majorBidi"/>
        </w:rPr>
        <w:t xml:space="preserve"> ve gözlemci etkisi; varlığı yalnızca maddi unsurlar üzerinden değil, potansiyel hâller, bilinç ve etkileşim eksen</w:t>
      </w:r>
      <w:r w:rsidR="000E09D3" w:rsidRPr="00967887">
        <w:rPr>
          <w:rFonts w:asciiTheme="majorBidi" w:hAnsiTheme="majorBidi" w:cstheme="majorBidi"/>
        </w:rPr>
        <w:t xml:space="preserve">inde yorumlamamıza imkân tanır </w:t>
      </w:r>
      <w:r w:rsidR="000E09D3" w:rsidRPr="00967887">
        <w:rPr>
          <w:rFonts w:asciiTheme="majorBidi" w:hAnsiTheme="majorBidi" w:cstheme="majorBidi"/>
        </w:rPr>
        <w:t>(</w:t>
      </w:r>
      <w:proofErr w:type="spellStart"/>
      <w:r w:rsidR="000E09D3" w:rsidRPr="00967887">
        <w:rPr>
          <w:rFonts w:asciiTheme="majorBidi" w:hAnsiTheme="majorBidi" w:cstheme="majorBidi"/>
        </w:rPr>
        <w:t>Bohm</w:t>
      </w:r>
      <w:proofErr w:type="spellEnd"/>
      <w:r w:rsidR="000E09D3" w:rsidRPr="00967887">
        <w:rPr>
          <w:rFonts w:asciiTheme="majorBidi" w:hAnsiTheme="majorBidi" w:cstheme="majorBidi"/>
        </w:rPr>
        <w:t xml:space="preserve">, 1980). </w:t>
      </w:r>
      <w:r w:rsidRPr="00967887">
        <w:rPr>
          <w:rFonts w:asciiTheme="majorBidi" w:hAnsiTheme="majorBidi" w:cstheme="majorBidi"/>
        </w:rPr>
        <w:t xml:space="preserve">Bu bağlamda </w:t>
      </w:r>
      <w:proofErr w:type="spellStart"/>
      <w:r w:rsidRPr="00967887">
        <w:rPr>
          <w:rFonts w:asciiTheme="majorBidi" w:hAnsiTheme="majorBidi" w:cstheme="majorBidi"/>
        </w:rPr>
        <w:t>rumi</w:t>
      </w:r>
      <w:proofErr w:type="spellEnd"/>
      <w:r w:rsidRPr="00967887">
        <w:rPr>
          <w:rFonts w:asciiTheme="majorBidi" w:hAnsiTheme="majorBidi" w:cstheme="majorBidi"/>
        </w:rPr>
        <w:t xml:space="preserve"> motifinin sonsuz kıvrımları ile </w:t>
      </w:r>
      <w:proofErr w:type="spellStart"/>
      <w:r w:rsidRPr="00967887">
        <w:rPr>
          <w:rFonts w:asciiTheme="majorBidi" w:hAnsiTheme="majorBidi" w:cstheme="majorBidi"/>
        </w:rPr>
        <w:t>palmetin</w:t>
      </w:r>
      <w:proofErr w:type="spellEnd"/>
      <w:r w:rsidRPr="00967887">
        <w:rPr>
          <w:rFonts w:asciiTheme="majorBidi" w:hAnsiTheme="majorBidi" w:cstheme="majorBidi"/>
        </w:rPr>
        <w:t xml:space="preserve"> yaşamı simgeleyen </w:t>
      </w:r>
      <w:proofErr w:type="spellStart"/>
      <w:r w:rsidRPr="00967887">
        <w:rPr>
          <w:rFonts w:asciiTheme="majorBidi" w:hAnsiTheme="majorBidi" w:cstheme="majorBidi"/>
        </w:rPr>
        <w:t>fraktal</w:t>
      </w:r>
      <w:proofErr w:type="spellEnd"/>
      <w:r w:rsidRPr="00967887">
        <w:rPr>
          <w:rFonts w:asciiTheme="majorBidi" w:hAnsiTheme="majorBidi" w:cstheme="majorBidi"/>
        </w:rPr>
        <w:t xml:space="preserve"> yapısı, evrendeki düzen, çokluk içinde birlik ve zaman-mekân ötesi bir uyumu görselleştiren semboller olarak yeniden anlam kazanır. Bu semboller, yalnızca süsleme değil; süreklilik, sonsuzluk, hareket ve denge gibi evrensel ilkelerin sezgisel ifadesidir (</w:t>
      </w:r>
      <w:proofErr w:type="spellStart"/>
      <w:r w:rsidRPr="00967887">
        <w:rPr>
          <w:rFonts w:asciiTheme="majorBidi" w:hAnsiTheme="majorBidi" w:cstheme="majorBidi"/>
        </w:rPr>
        <w:t>Nasr</w:t>
      </w:r>
      <w:proofErr w:type="spellEnd"/>
      <w:r w:rsidRPr="00967887">
        <w:rPr>
          <w:rFonts w:asciiTheme="majorBidi" w:hAnsiTheme="majorBidi" w:cstheme="majorBidi"/>
        </w:rPr>
        <w:t>, 2001).</w:t>
      </w:r>
    </w:p>
    <w:p w:rsidR="00BA7546" w:rsidRPr="00967887" w:rsidRDefault="00BA7546" w:rsidP="00967887">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İslam sanatında sıkça rastlanan şekilsel tekrar ve ritmik desen anlayışı da, estetik bir tercih olmanın ötesinde, kozmik düzenin ve varoluşsal hakikatin bir yansımasıdır. Özellikle tasavvuf düşüncesinde sanat, insanın hakikati temaşa etme çabası olarak değerlendirilir; görünen biçimin ardında derin bir hikmet yatar. Bu anlayış, kuantum mekaniğinin</w:t>
      </w:r>
      <w:r w:rsidR="000E09D3" w:rsidRPr="00967887">
        <w:rPr>
          <w:rFonts w:asciiTheme="majorBidi" w:hAnsiTheme="majorBidi" w:cstheme="majorBidi"/>
        </w:rPr>
        <w:t>,</w:t>
      </w:r>
      <w:r w:rsidRPr="00967887">
        <w:rPr>
          <w:rFonts w:asciiTheme="majorBidi" w:hAnsiTheme="majorBidi" w:cstheme="majorBidi"/>
        </w:rPr>
        <w:t xml:space="preserve"> </w:t>
      </w:r>
      <w:proofErr w:type="spellStart"/>
      <w:r w:rsidR="000E09D3" w:rsidRPr="00967887">
        <w:rPr>
          <w:rFonts w:asciiTheme="majorBidi" w:hAnsiTheme="majorBidi" w:cstheme="majorBidi"/>
        </w:rPr>
        <w:t>İbn</w:t>
      </w:r>
      <w:proofErr w:type="spellEnd"/>
      <w:r w:rsidR="000E09D3" w:rsidRPr="00967887">
        <w:rPr>
          <w:rFonts w:asciiTheme="majorBidi" w:hAnsiTheme="majorBidi" w:cstheme="majorBidi"/>
        </w:rPr>
        <w:t xml:space="preserve"> Arabî’nin </w:t>
      </w:r>
      <w:r w:rsidRPr="00967887">
        <w:rPr>
          <w:rFonts w:asciiTheme="majorBidi" w:hAnsiTheme="majorBidi" w:cstheme="majorBidi"/>
        </w:rPr>
        <w:t>“</w:t>
      </w:r>
      <w:r w:rsidRPr="00967887">
        <w:rPr>
          <w:rFonts w:asciiTheme="majorBidi" w:hAnsiTheme="majorBidi" w:cstheme="majorBidi"/>
          <w:i/>
          <w:iCs/>
        </w:rPr>
        <w:t>çoklukta birlik</w:t>
      </w:r>
      <w:r w:rsidRPr="00967887">
        <w:rPr>
          <w:rFonts w:asciiTheme="majorBidi" w:hAnsiTheme="majorBidi" w:cstheme="majorBidi"/>
        </w:rPr>
        <w:t>” ve “</w:t>
      </w:r>
      <w:r w:rsidRPr="00967887">
        <w:rPr>
          <w:rFonts w:asciiTheme="majorBidi" w:hAnsiTheme="majorBidi" w:cstheme="majorBidi"/>
          <w:i/>
          <w:iCs/>
        </w:rPr>
        <w:t>bilinçle bağlantılı evren”</w:t>
      </w:r>
      <w:r w:rsidRPr="00967887">
        <w:rPr>
          <w:rFonts w:asciiTheme="majorBidi" w:hAnsiTheme="majorBidi" w:cstheme="majorBidi"/>
        </w:rPr>
        <w:t xml:space="preserve"> tasarımıyla</w:t>
      </w:r>
      <w:r w:rsidR="000E09D3" w:rsidRPr="00967887">
        <w:rPr>
          <w:rFonts w:asciiTheme="majorBidi" w:hAnsiTheme="majorBidi" w:cstheme="majorBidi"/>
        </w:rPr>
        <w:t xml:space="preserve"> şaşırtıcı ölçüde örtüşmektedir </w:t>
      </w:r>
      <w:r w:rsidR="000E09D3" w:rsidRPr="00967887">
        <w:rPr>
          <w:rFonts w:asciiTheme="majorBidi" w:hAnsiTheme="majorBidi" w:cstheme="majorBidi"/>
        </w:rPr>
        <w:t>(</w:t>
      </w:r>
      <w:proofErr w:type="spellStart"/>
      <w:r w:rsidR="000E09D3" w:rsidRPr="00967887">
        <w:rPr>
          <w:rFonts w:asciiTheme="majorBidi" w:hAnsiTheme="majorBidi" w:cstheme="majorBidi"/>
        </w:rPr>
        <w:t>Burckhardt</w:t>
      </w:r>
      <w:proofErr w:type="spellEnd"/>
      <w:r w:rsidR="000E09D3" w:rsidRPr="00967887">
        <w:rPr>
          <w:rFonts w:asciiTheme="majorBidi" w:hAnsiTheme="majorBidi" w:cstheme="majorBidi"/>
        </w:rPr>
        <w:t xml:space="preserve">, 2009; </w:t>
      </w:r>
      <w:proofErr w:type="spellStart"/>
      <w:r w:rsidR="000E09D3" w:rsidRPr="00967887">
        <w:rPr>
          <w:rFonts w:asciiTheme="majorBidi" w:hAnsiTheme="majorBidi" w:cstheme="majorBidi"/>
        </w:rPr>
        <w:t>Nasr</w:t>
      </w:r>
      <w:proofErr w:type="spellEnd"/>
      <w:r w:rsidR="000E09D3" w:rsidRPr="00967887">
        <w:rPr>
          <w:rFonts w:asciiTheme="majorBidi" w:hAnsiTheme="majorBidi" w:cstheme="majorBidi"/>
        </w:rPr>
        <w:t>, 2001).</w:t>
      </w:r>
    </w:p>
    <w:p w:rsidR="00BA7546" w:rsidRPr="00967887" w:rsidRDefault="00BA7546" w:rsidP="00967887">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 xml:space="preserve">Bu çalışma, geleneksel Türk-İslam sanatında yer alan </w:t>
      </w:r>
      <w:proofErr w:type="spellStart"/>
      <w:r w:rsidRPr="00967887">
        <w:rPr>
          <w:rFonts w:asciiTheme="majorBidi" w:hAnsiTheme="majorBidi" w:cstheme="majorBidi"/>
        </w:rPr>
        <w:t>rumi</w:t>
      </w:r>
      <w:proofErr w:type="spellEnd"/>
      <w:r w:rsidRPr="00967887">
        <w:rPr>
          <w:rFonts w:asciiTheme="majorBidi" w:hAnsiTheme="majorBidi" w:cstheme="majorBidi"/>
        </w:rPr>
        <w:t xml:space="preserve"> ve </w:t>
      </w:r>
      <w:proofErr w:type="spellStart"/>
      <w:r w:rsidRPr="00967887">
        <w:rPr>
          <w:rFonts w:asciiTheme="majorBidi" w:hAnsiTheme="majorBidi" w:cstheme="majorBidi"/>
        </w:rPr>
        <w:t>palmet</w:t>
      </w:r>
      <w:proofErr w:type="spellEnd"/>
      <w:r w:rsidRPr="00967887">
        <w:rPr>
          <w:rFonts w:asciiTheme="majorBidi" w:hAnsiTheme="majorBidi" w:cstheme="majorBidi"/>
        </w:rPr>
        <w:t xml:space="preserve"> motiflerinin, çağdaş bilimsel düşünceyle olan kavramsal ilişkilerini incelemeyi amaçlamaktadır. Kuantum fiziği ile sanat, tasavvuf ve kozmoloji arasında kurulacak kuramsal bağlar üzerinden </w:t>
      </w:r>
      <w:r w:rsidR="000E09D3" w:rsidRPr="00967887">
        <w:rPr>
          <w:rFonts w:asciiTheme="majorBidi" w:hAnsiTheme="majorBidi" w:cstheme="majorBidi"/>
        </w:rPr>
        <w:t>disiplinler arası</w:t>
      </w:r>
      <w:r w:rsidRPr="00967887">
        <w:rPr>
          <w:rFonts w:asciiTheme="majorBidi" w:hAnsiTheme="majorBidi" w:cstheme="majorBidi"/>
        </w:rPr>
        <w:t xml:space="preserve"> bir yaklaşım geliştirilerek, bu kadim sembollerin hem tarihsel hem de çağdaş bağlamda nasıl yeniden anlamlandırılabileceği ortaya konulacaktır.</w:t>
      </w:r>
    </w:p>
    <w:p w:rsidR="00740477" w:rsidRPr="00967887" w:rsidRDefault="00740477" w:rsidP="0096788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Kuantum Düşünce ve Ontolojik Perspektif</w:t>
      </w:r>
    </w:p>
    <w:p w:rsidR="000E09D3" w:rsidRPr="00967887" w:rsidRDefault="000E09D3"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t xml:space="preserve">Kuantum teorisi, atom ve </w:t>
      </w:r>
      <w:proofErr w:type="spellStart"/>
      <w:r w:rsidRPr="00967887">
        <w:rPr>
          <w:rFonts w:asciiTheme="majorBidi" w:hAnsiTheme="majorBidi" w:cstheme="majorBidi"/>
          <w:sz w:val="24"/>
          <w:szCs w:val="24"/>
        </w:rPr>
        <w:t>atomaltı</w:t>
      </w:r>
      <w:proofErr w:type="spellEnd"/>
      <w:r w:rsidRPr="00967887">
        <w:rPr>
          <w:rFonts w:asciiTheme="majorBidi" w:hAnsiTheme="majorBidi" w:cstheme="majorBidi"/>
          <w:sz w:val="24"/>
          <w:szCs w:val="24"/>
        </w:rPr>
        <w:t xml:space="preserve"> düzeydeki maddenin ve enerjinin doğasını, davranışlarını ve etkileşim biçimlerini açıklayan modern fiziğin temel kuramsal çerçevesidir. Bu alan, genellikle kuantum fiziği ya da kuantum mekaniği olarak adlandırılır. 20. yüzyılın başlarında, klasik </w:t>
      </w:r>
      <w:proofErr w:type="spellStart"/>
      <w:r w:rsidRPr="00967887">
        <w:rPr>
          <w:rFonts w:asciiTheme="majorBidi" w:hAnsiTheme="majorBidi" w:cstheme="majorBidi"/>
          <w:sz w:val="24"/>
          <w:szCs w:val="24"/>
        </w:rPr>
        <w:t>Newtoncu</w:t>
      </w:r>
      <w:proofErr w:type="spellEnd"/>
      <w:r w:rsidRPr="00967887">
        <w:rPr>
          <w:rFonts w:asciiTheme="majorBidi" w:hAnsiTheme="majorBidi" w:cstheme="majorBidi"/>
          <w:sz w:val="24"/>
          <w:szCs w:val="24"/>
        </w:rPr>
        <w:t xml:space="preserve"> determinizmin öngörülebilirlik ilkelerine karşı geliştirilen bu kuram, evrene dair anlayışımızda köklü bir </w:t>
      </w:r>
      <w:proofErr w:type="gramStart"/>
      <w:r w:rsidRPr="00967887">
        <w:rPr>
          <w:rFonts w:asciiTheme="majorBidi" w:hAnsiTheme="majorBidi" w:cstheme="majorBidi"/>
          <w:sz w:val="24"/>
          <w:szCs w:val="24"/>
        </w:rPr>
        <w:t>paradigma</w:t>
      </w:r>
      <w:proofErr w:type="gramEnd"/>
      <w:r w:rsidRPr="00967887">
        <w:rPr>
          <w:rFonts w:asciiTheme="majorBidi" w:hAnsiTheme="majorBidi" w:cstheme="majorBidi"/>
          <w:sz w:val="24"/>
          <w:szCs w:val="24"/>
        </w:rPr>
        <w:t xml:space="preserve"> değişikliğine yol açmıştır.</w:t>
      </w:r>
    </w:p>
    <w:p w:rsidR="00A64ABC" w:rsidRPr="00967887" w:rsidRDefault="000E09D3"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t>Kuantum mekaniğine göre, parçacıklar yalnızca belirli bir konumda ya da durumda bulunmaz; aynı anda birden fazla olasılık hâlinde var olabilirler. “</w:t>
      </w:r>
      <w:proofErr w:type="spellStart"/>
      <w:r w:rsidRPr="000F318E">
        <w:rPr>
          <w:rFonts w:asciiTheme="majorBidi" w:hAnsiTheme="majorBidi" w:cstheme="majorBidi"/>
          <w:i/>
          <w:iCs/>
          <w:sz w:val="24"/>
          <w:szCs w:val="24"/>
        </w:rPr>
        <w:t>Süperpozisyon</w:t>
      </w:r>
      <w:proofErr w:type="spellEnd"/>
      <w:r w:rsidRPr="00967887">
        <w:rPr>
          <w:rFonts w:asciiTheme="majorBidi" w:hAnsiTheme="majorBidi" w:cstheme="majorBidi"/>
          <w:sz w:val="24"/>
          <w:szCs w:val="24"/>
        </w:rPr>
        <w:t>” olarak adlandırılan bu özellik, tek bir parçacığın potansiyel olarak birçok hâlde eşzamanlı varlık göstermesini ifade eder. Bir diğer temel kavram olan “</w:t>
      </w:r>
      <w:r w:rsidRPr="000F318E">
        <w:rPr>
          <w:rFonts w:asciiTheme="majorBidi" w:hAnsiTheme="majorBidi" w:cstheme="majorBidi"/>
          <w:i/>
          <w:iCs/>
          <w:sz w:val="24"/>
          <w:szCs w:val="24"/>
        </w:rPr>
        <w:t xml:space="preserve">kuantum </w:t>
      </w:r>
      <w:proofErr w:type="spellStart"/>
      <w:r w:rsidRPr="000F318E">
        <w:rPr>
          <w:rFonts w:asciiTheme="majorBidi" w:hAnsiTheme="majorBidi" w:cstheme="majorBidi"/>
          <w:i/>
          <w:iCs/>
          <w:sz w:val="24"/>
          <w:szCs w:val="24"/>
        </w:rPr>
        <w:t>dolanıklık</w:t>
      </w:r>
      <w:proofErr w:type="spellEnd"/>
      <w:r w:rsidRPr="00967887">
        <w:rPr>
          <w:rFonts w:asciiTheme="majorBidi" w:hAnsiTheme="majorBidi" w:cstheme="majorBidi"/>
          <w:sz w:val="24"/>
          <w:szCs w:val="24"/>
        </w:rPr>
        <w:t xml:space="preserve">” ise, aralarındaki mesafe ne olursa olsun, iki parçacığın birbirine bağlı kalması durumudur. </w:t>
      </w:r>
      <w:proofErr w:type="spellStart"/>
      <w:r w:rsidRPr="00967887">
        <w:rPr>
          <w:rFonts w:asciiTheme="majorBidi" w:hAnsiTheme="majorBidi" w:cstheme="majorBidi"/>
          <w:sz w:val="24"/>
          <w:szCs w:val="24"/>
        </w:rPr>
        <w:t>Dolanık</w:t>
      </w:r>
      <w:proofErr w:type="spellEnd"/>
      <w:r w:rsidRPr="00967887">
        <w:rPr>
          <w:rFonts w:asciiTheme="majorBidi" w:hAnsiTheme="majorBidi" w:cstheme="majorBidi"/>
          <w:sz w:val="24"/>
          <w:szCs w:val="24"/>
        </w:rPr>
        <w:t xml:space="preserve"> hâlde bulunan parçacıklardan biri üzerinde yapılan bir ölçüm,</w:t>
      </w:r>
      <w:r w:rsidRPr="00967887">
        <w:rPr>
          <w:rFonts w:asciiTheme="majorBidi" w:hAnsiTheme="majorBidi" w:cstheme="majorBidi"/>
          <w:sz w:val="24"/>
          <w:szCs w:val="24"/>
        </w:rPr>
        <w:t xml:space="preserve"> diğerini anında etkileyebilir </w:t>
      </w:r>
      <w:r w:rsidRPr="00967887">
        <w:rPr>
          <w:rFonts w:asciiTheme="majorBidi" w:hAnsiTheme="majorBidi" w:cstheme="majorBidi"/>
          <w:sz w:val="24"/>
          <w:szCs w:val="24"/>
        </w:rPr>
        <w:t>(</w:t>
      </w:r>
      <w:proofErr w:type="spellStart"/>
      <w:r w:rsidRPr="00967887">
        <w:rPr>
          <w:rFonts w:asciiTheme="majorBidi" w:hAnsiTheme="majorBidi" w:cstheme="majorBidi"/>
          <w:sz w:val="24"/>
          <w:szCs w:val="24"/>
        </w:rPr>
        <w:t>Heisenberg</w:t>
      </w:r>
      <w:proofErr w:type="spellEnd"/>
      <w:r w:rsidRPr="00967887">
        <w:rPr>
          <w:rFonts w:asciiTheme="majorBidi" w:hAnsiTheme="majorBidi" w:cstheme="majorBidi"/>
          <w:sz w:val="24"/>
          <w:szCs w:val="24"/>
        </w:rPr>
        <w:t xml:space="preserve">, 1958; </w:t>
      </w:r>
      <w:proofErr w:type="spellStart"/>
      <w:r w:rsidRPr="00967887">
        <w:rPr>
          <w:rFonts w:asciiTheme="majorBidi" w:hAnsiTheme="majorBidi" w:cstheme="majorBidi"/>
          <w:sz w:val="24"/>
          <w:szCs w:val="24"/>
        </w:rPr>
        <w:t>Bohm</w:t>
      </w:r>
      <w:proofErr w:type="spellEnd"/>
      <w:r w:rsidRPr="00967887">
        <w:rPr>
          <w:rFonts w:asciiTheme="majorBidi" w:hAnsiTheme="majorBidi" w:cstheme="majorBidi"/>
          <w:sz w:val="24"/>
          <w:szCs w:val="24"/>
        </w:rPr>
        <w:t xml:space="preserve">, 1980). </w:t>
      </w:r>
      <w:r w:rsidRPr="00967887">
        <w:rPr>
          <w:rFonts w:asciiTheme="majorBidi" w:hAnsiTheme="majorBidi" w:cstheme="majorBidi"/>
          <w:sz w:val="24"/>
          <w:szCs w:val="24"/>
        </w:rPr>
        <w:t>Bu olguya Albert Einstein</w:t>
      </w:r>
      <w:r w:rsidRPr="00967887">
        <w:rPr>
          <w:rFonts w:asciiTheme="majorBidi" w:hAnsiTheme="majorBidi" w:cstheme="majorBidi"/>
          <w:sz w:val="24"/>
          <w:szCs w:val="24"/>
        </w:rPr>
        <w:t xml:space="preserve"> "</w:t>
      </w:r>
      <w:r w:rsidRPr="00967887">
        <w:rPr>
          <w:rFonts w:asciiTheme="majorBidi" w:hAnsiTheme="majorBidi" w:cstheme="majorBidi"/>
          <w:i/>
          <w:iCs/>
          <w:sz w:val="24"/>
          <w:szCs w:val="24"/>
        </w:rPr>
        <w:t>uzaktaki hayaletimsi etkileşim</w:t>
      </w:r>
      <w:r w:rsidRPr="00967887">
        <w:rPr>
          <w:rFonts w:asciiTheme="majorBidi" w:hAnsiTheme="majorBidi" w:cstheme="majorBidi"/>
          <w:sz w:val="24"/>
          <w:szCs w:val="24"/>
        </w:rPr>
        <w:t xml:space="preserve">" </w:t>
      </w:r>
      <w:r w:rsidR="00A64ABC" w:rsidRPr="00967887">
        <w:rPr>
          <w:rFonts w:asciiTheme="majorBidi" w:hAnsiTheme="majorBidi" w:cstheme="majorBidi"/>
          <w:sz w:val="24"/>
          <w:szCs w:val="24"/>
        </w:rPr>
        <w:t>ifadesini kullanmıştı</w:t>
      </w:r>
      <w:r w:rsidR="006C289A" w:rsidRPr="00967887">
        <w:rPr>
          <w:rFonts w:asciiTheme="majorBidi" w:hAnsiTheme="majorBidi" w:cstheme="majorBidi"/>
          <w:sz w:val="24"/>
          <w:szCs w:val="24"/>
        </w:rPr>
        <w:t>r (Resim 1-3).</w:t>
      </w:r>
      <w:r w:rsidR="00A64ABC" w:rsidRPr="00967887">
        <w:rPr>
          <w:rStyle w:val="DipnotBavurusu"/>
          <w:rFonts w:asciiTheme="majorBidi" w:hAnsiTheme="majorBidi" w:cstheme="majorBidi"/>
          <w:sz w:val="24"/>
          <w:szCs w:val="24"/>
        </w:rPr>
        <w:footnoteReference w:id="1"/>
      </w:r>
    </w:p>
    <w:p w:rsidR="00967887" w:rsidRDefault="000E09D3" w:rsidP="00540B1C">
      <w:pPr>
        <w:pStyle w:val="NormalWeb"/>
        <w:spacing w:before="120" w:beforeAutospacing="0" w:after="120" w:afterAutospacing="0" w:line="276" w:lineRule="auto"/>
        <w:jc w:val="both"/>
        <w:rPr>
          <w:rFonts w:asciiTheme="majorBidi" w:hAnsiTheme="majorBidi" w:cstheme="majorBidi"/>
        </w:rPr>
      </w:pPr>
      <w:proofErr w:type="spellStart"/>
      <w:r w:rsidRPr="00967887">
        <w:rPr>
          <w:rFonts w:asciiTheme="majorBidi" w:hAnsiTheme="majorBidi" w:cstheme="majorBidi"/>
        </w:rPr>
        <w:t>Heisenberg’in</w:t>
      </w:r>
      <w:proofErr w:type="spellEnd"/>
      <w:r w:rsidRPr="00967887">
        <w:rPr>
          <w:rFonts w:asciiTheme="majorBidi" w:hAnsiTheme="majorBidi" w:cstheme="majorBidi"/>
        </w:rPr>
        <w:t xml:space="preserve"> “</w:t>
      </w:r>
      <w:r w:rsidRPr="00967887">
        <w:rPr>
          <w:rFonts w:asciiTheme="majorBidi" w:hAnsiTheme="majorBidi" w:cstheme="majorBidi"/>
          <w:i/>
          <w:iCs/>
        </w:rPr>
        <w:t>belirsizlik İlkesi”</w:t>
      </w:r>
      <w:r w:rsidRPr="00967887">
        <w:rPr>
          <w:rFonts w:asciiTheme="majorBidi" w:hAnsiTheme="majorBidi" w:cstheme="majorBidi"/>
        </w:rPr>
        <w:t>, bir parçacığın konumu ile momentumu gibi temel özelliklerinin aynı anda kesin olarak ölçülemeyeceğini ortaya koyar. Bu fiziksel sınırlama, yalnızca ölçüm teknikleriyle ilgili bir mesele olmanın ötesinde, gözlemcinin evren üzerindeki aktif rolüne ve bilincin maddeyle olan ilişkisine dair önemli felsefi tartışmaları gündeme getirmiştir. Bu bağlamda “</w:t>
      </w:r>
      <w:r w:rsidRPr="00967887">
        <w:rPr>
          <w:rFonts w:asciiTheme="majorBidi" w:hAnsiTheme="majorBidi" w:cstheme="majorBidi"/>
          <w:i/>
          <w:iCs/>
        </w:rPr>
        <w:t>dalga-parçacık ikiliği</w:t>
      </w:r>
      <w:r w:rsidRPr="00967887">
        <w:rPr>
          <w:rFonts w:asciiTheme="majorBidi" w:hAnsiTheme="majorBidi" w:cstheme="majorBidi"/>
        </w:rPr>
        <w:t xml:space="preserve">”, bir varlığın hem enerji hem de madde </w:t>
      </w:r>
      <w:r w:rsidRPr="00967887">
        <w:rPr>
          <w:rFonts w:asciiTheme="majorBidi" w:hAnsiTheme="majorBidi" w:cstheme="majorBidi"/>
        </w:rPr>
        <w:lastRenderedPageBreak/>
        <w:t>formlarında tezahür edebileceğini göstererek, hakikatin tekil değil çok boyutlu bir yapı arz ettiğini ileri süren yorumlara zemin hazırlamaktadır</w:t>
      </w:r>
      <w:r w:rsidR="00243B5C" w:rsidRPr="00967887">
        <w:rPr>
          <w:rFonts w:asciiTheme="majorBidi" w:hAnsiTheme="majorBidi" w:cstheme="majorBidi"/>
        </w:rPr>
        <w:t xml:space="preserve"> (Resim 3-</w:t>
      </w:r>
      <w:r w:rsidR="00540B1C">
        <w:rPr>
          <w:rFonts w:asciiTheme="majorBidi" w:hAnsiTheme="majorBidi" w:cstheme="majorBidi"/>
        </w:rPr>
        <w:t>5</w:t>
      </w:r>
      <w:r w:rsidR="00243B5C" w:rsidRPr="00967887">
        <w:rPr>
          <w:rFonts w:asciiTheme="majorBidi" w:hAnsiTheme="majorBidi" w:cstheme="majorBidi"/>
        </w:rPr>
        <w:t>),</w:t>
      </w:r>
      <w:r w:rsidRPr="00967887">
        <w:rPr>
          <w:rFonts w:asciiTheme="majorBidi" w:hAnsiTheme="majorBidi" w:cstheme="majorBidi"/>
        </w:rPr>
        <w:t xml:space="preserve"> (</w:t>
      </w:r>
      <w:proofErr w:type="spellStart"/>
      <w:r w:rsidRPr="00967887">
        <w:rPr>
          <w:rFonts w:asciiTheme="majorBidi" w:hAnsiTheme="majorBidi" w:cstheme="majorBidi"/>
        </w:rPr>
        <w:t>Capra</w:t>
      </w:r>
      <w:proofErr w:type="spellEnd"/>
      <w:r w:rsidRPr="00967887">
        <w:rPr>
          <w:rFonts w:asciiTheme="majorBidi" w:hAnsiTheme="majorBidi" w:cstheme="majorBidi"/>
        </w:rPr>
        <w:t>, 1999).</w:t>
      </w:r>
    </w:p>
    <w:p w:rsidR="000F318E" w:rsidRDefault="000F318E" w:rsidP="000F318E">
      <w:pPr>
        <w:pStyle w:val="NormalWeb"/>
        <w:spacing w:before="120" w:beforeAutospacing="0" w:after="120" w:afterAutospacing="0" w:line="276" w:lineRule="auto"/>
        <w:jc w:val="both"/>
        <w:rPr>
          <w:rFonts w:asciiTheme="majorBidi" w:hAnsiTheme="majorBidi" w:cstheme="majorBid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F318E" w:rsidTr="000F318E">
        <w:tc>
          <w:tcPr>
            <w:tcW w:w="4531" w:type="dxa"/>
          </w:tcPr>
          <w:p w:rsidR="000F318E" w:rsidRDefault="000F318E" w:rsidP="000F318E">
            <w:pPr>
              <w:pStyle w:val="NormalWeb"/>
              <w:spacing w:before="120" w:beforeAutospacing="0" w:after="120" w:afterAutospacing="0" w:line="276" w:lineRule="auto"/>
              <w:jc w:val="center"/>
              <w:rPr>
                <w:rFonts w:asciiTheme="majorBidi" w:hAnsiTheme="majorBidi" w:cstheme="majorBidi"/>
              </w:rPr>
            </w:pPr>
            <w:r>
              <w:rPr>
                <w:rFonts w:asciiTheme="majorBidi" w:hAnsiTheme="majorBidi" w:cstheme="majorBidi"/>
                <w:noProof/>
              </w:rPr>
              <w:drawing>
                <wp:inline distT="0" distB="0" distL="0" distR="0" wp14:anchorId="6DD54B8E">
                  <wp:extent cx="2182495" cy="1798320"/>
                  <wp:effectExtent l="0" t="0" r="825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82495" cy="1798320"/>
                          </a:xfrm>
                          <a:prstGeom prst="rect">
                            <a:avLst/>
                          </a:prstGeom>
                          <a:noFill/>
                        </pic:spPr>
                      </pic:pic>
                    </a:graphicData>
                  </a:graphic>
                </wp:inline>
              </w:drawing>
            </w:r>
          </w:p>
        </w:tc>
        <w:tc>
          <w:tcPr>
            <w:tcW w:w="4531" w:type="dxa"/>
          </w:tcPr>
          <w:p w:rsidR="000F318E" w:rsidRDefault="000F318E" w:rsidP="000F318E">
            <w:pPr>
              <w:pStyle w:val="NormalWeb"/>
              <w:spacing w:before="120" w:beforeAutospacing="0" w:after="120" w:afterAutospacing="0" w:line="276" w:lineRule="auto"/>
              <w:jc w:val="center"/>
              <w:rPr>
                <w:rFonts w:asciiTheme="majorBidi" w:hAnsiTheme="majorBidi" w:cstheme="majorBidi"/>
              </w:rPr>
            </w:pPr>
            <w:r>
              <w:rPr>
                <w:rFonts w:asciiTheme="majorBidi" w:hAnsiTheme="majorBidi" w:cstheme="majorBidi"/>
                <w:noProof/>
              </w:rPr>
              <w:drawing>
                <wp:inline distT="0" distB="0" distL="0" distR="0" wp14:anchorId="100453D6">
                  <wp:extent cx="2188845" cy="1798320"/>
                  <wp:effectExtent l="0" t="0" r="190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8845" cy="1798320"/>
                          </a:xfrm>
                          <a:prstGeom prst="rect">
                            <a:avLst/>
                          </a:prstGeom>
                          <a:noFill/>
                        </pic:spPr>
                      </pic:pic>
                    </a:graphicData>
                  </a:graphic>
                </wp:inline>
              </w:drawing>
            </w:r>
          </w:p>
        </w:tc>
      </w:tr>
      <w:tr w:rsidR="000F318E" w:rsidTr="000F318E">
        <w:tc>
          <w:tcPr>
            <w:tcW w:w="4531" w:type="dxa"/>
          </w:tcPr>
          <w:p w:rsidR="000F318E" w:rsidRDefault="000F318E" w:rsidP="00540B1C">
            <w:pPr>
              <w:pStyle w:val="NormalWeb"/>
              <w:spacing w:before="120" w:beforeAutospacing="0" w:after="120" w:afterAutospacing="0" w:line="276" w:lineRule="auto"/>
              <w:jc w:val="center"/>
              <w:rPr>
                <w:rFonts w:asciiTheme="majorBidi" w:hAnsiTheme="majorBidi" w:cstheme="majorBidi"/>
              </w:rPr>
            </w:pPr>
            <w:r w:rsidRPr="000F318E">
              <w:rPr>
                <w:rFonts w:asciiTheme="majorBidi" w:hAnsiTheme="majorBidi" w:cstheme="majorBidi"/>
                <w:b/>
                <w:bCs/>
                <w:sz w:val="20"/>
                <w:szCs w:val="20"/>
              </w:rPr>
              <w:t>Resim 1:</w:t>
            </w:r>
            <w:r w:rsidRPr="000F318E">
              <w:rPr>
                <w:rFonts w:asciiTheme="majorBidi" w:hAnsiTheme="majorBidi" w:cstheme="majorBidi"/>
                <w:sz w:val="20"/>
                <w:szCs w:val="20"/>
              </w:rPr>
              <w:t xml:space="preserve"> Kuantum </w:t>
            </w:r>
            <w:proofErr w:type="spellStart"/>
            <w:r w:rsidRPr="000F318E">
              <w:rPr>
                <w:rFonts w:asciiTheme="majorBidi" w:hAnsiTheme="majorBidi" w:cstheme="majorBidi"/>
                <w:sz w:val="20"/>
                <w:szCs w:val="20"/>
              </w:rPr>
              <w:t>Dolanıklığının</w:t>
            </w:r>
            <w:proofErr w:type="spellEnd"/>
            <w:r w:rsidRPr="000F318E">
              <w:rPr>
                <w:rFonts w:asciiTheme="majorBidi" w:hAnsiTheme="majorBidi" w:cstheme="majorBidi"/>
                <w:sz w:val="20"/>
                <w:szCs w:val="20"/>
              </w:rPr>
              <w:t xml:space="preserve"> ilk görseli.</w:t>
            </w:r>
            <w:r w:rsidRPr="000F318E">
              <w:rPr>
                <w:rStyle w:val="DipnotBavurusu"/>
                <w:rFonts w:asciiTheme="majorBidi" w:hAnsiTheme="majorBidi" w:cstheme="majorBidi"/>
                <w:sz w:val="20"/>
                <w:szCs w:val="20"/>
              </w:rPr>
              <w:footnoteReference w:id="2"/>
            </w:r>
          </w:p>
        </w:tc>
        <w:tc>
          <w:tcPr>
            <w:tcW w:w="4531" w:type="dxa"/>
          </w:tcPr>
          <w:p w:rsidR="000F318E" w:rsidRDefault="000F318E" w:rsidP="00540B1C">
            <w:pPr>
              <w:pStyle w:val="NormalWeb"/>
              <w:spacing w:before="120" w:beforeAutospacing="0" w:after="120" w:afterAutospacing="0" w:line="276" w:lineRule="auto"/>
              <w:jc w:val="center"/>
              <w:rPr>
                <w:rFonts w:asciiTheme="majorBidi" w:hAnsiTheme="majorBidi" w:cstheme="majorBidi"/>
              </w:rPr>
            </w:pPr>
            <w:r w:rsidRPr="000F318E">
              <w:rPr>
                <w:rFonts w:asciiTheme="majorBidi" w:hAnsiTheme="majorBidi" w:cstheme="majorBidi"/>
                <w:b/>
                <w:bCs/>
                <w:sz w:val="20"/>
                <w:szCs w:val="20"/>
              </w:rPr>
              <w:t>Resim 2:</w:t>
            </w:r>
            <w:r w:rsidRPr="000F318E">
              <w:rPr>
                <w:rFonts w:asciiTheme="majorBidi" w:hAnsiTheme="majorBidi" w:cstheme="majorBidi"/>
                <w:sz w:val="20"/>
                <w:szCs w:val="20"/>
              </w:rPr>
              <w:t xml:space="preserve"> Kuantum </w:t>
            </w:r>
            <w:proofErr w:type="spellStart"/>
            <w:r w:rsidRPr="000F318E">
              <w:rPr>
                <w:rFonts w:asciiTheme="majorBidi" w:hAnsiTheme="majorBidi" w:cstheme="majorBidi"/>
                <w:sz w:val="20"/>
                <w:szCs w:val="20"/>
              </w:rPr>
              <w:t>Dolanıklığı</w:t>
            </w:r>
            <w:proofErr w:type="spellEnd"/>
            <w:r w:rsidRPr="000F318E">
              <w:rPr>
                <w:rFonts w:asciiTheme="majorBidi" w:hAnsiTheme="majorBidi" w:cstheme="majorBidi"/>
                <w:sz w:val="20"/>
                <w:szCs w:val="20"/>
              </w:rPr>
              <w:t xml:space="preserve"> detay.</w:t>
            </w:r>
          </w:p>
        </w:tc>
      </w:tr>
    </w:tbl>
    <w:p w:rsidR="000F318E" w:rsidRPr="00967887" w:rsidRDefault="000F318E" w:rsidP="000F318E">
      <w:pPr>
        <w:pStyle w:val="NormalWeb"/>
        <w:spacing w:before="120" w:beforeAutospacing="0" w:after="120" w:afterAutospacing="0" w:line="276" w:lineRule="auto"/>
        <w:jc w:val="both"/>
        <w:rPr>
          <w:rFonts w:asciiTheme="majorBidi" w:hAnsiTheme="majorBidi" w:cstheme="majorBidi"/>
        </w:rPr>
      </w:pPr>
    </w:p>
    <w:p w:rsidR="000E09D3" w:rsidRPr="00967887" w:rsidRDefault="000E09D3" w:rsidP="00967887">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Kuantum kuramının en dikkat çekici yönlerinden biri, sistemin durumunun gözlemciye bağlı olarak değişebilmesidir. Gözlemci etkisi olarak bilinen bu durum, bilincin yalnızca pasif bir tanıklık değil, aynı zamanda gerçekliğin oluşumuna aktif bir müdahil olduğunu düşündürmektedir. Böylece modern fiziğin sınırları, yalnızca fiziksel maddeyle sınırlı kalmayıp, gerçekliğin doğasına dair ontolojik ve epistemolojik bir sorgulamayı da beraberinde getirmiştir. Kuantum düşünce, evreni birbirine bağlı, potansiyel hâllerle örülü ve bütünsel bir alan olarak kavramsallaştırmaktadır (</w:t>
      </w:r>
      <w:proofErr w:type="spellStart"/>
      <w:r w:rsidRPr="00967887">
        <w:rPr>
          <w:rFonts w:asciiTheme="majorBidi" w:hAnsiTheme="majorBidi" w:cstheme="majorBidi"/>
        </w:rPr>
        <w:t>Zohar</w:t>
      </w:r>
      <w:proofErr w:type="spellEnd"/>
      <w:r w:rsidRPr="00967887">
        <w:rPr>
          <w:rFonts w:asciiTheme="majorBidi" w:hAnsiTheme="majorBidi" w:cstheme="majorBidi"/>
        </w:rPr>
        <w:t xml:space="preserve"> &amp; Marshall, 2000).</w:t>
      </w:r>
    </w:p>
    <w:p w:rsidR="000E09D3" w:rsidRDefault="000E09D3" w:rsidP="00540B1C">
      <w:pPr>
        <w:pStyle w:val="NormalWeb"/>
        <w:spacing w:before="120" w:beforeAutospacing="0" w:after="120" w:afterAutospacing="0" w:line="276" w:lineRule="auto"/>
        <w:jc w:val="both"/>
        <w:rPr>
          <w:rFonts w:asciiTheme="majorBidi" w:hAnsiTheme="majorBidi" w:cstheme="majorBidi"/>
        </w:rPr>
      </w:pPr>
      <w:r w:rsidRPr="00967887">
        <w:rPr>
          <w:rFonts w:asciiTheme="majorBidi" w:hAnsiTheme="majorBidi" w:cstheme="majorBidi"/>
        </w:rPr>
        <w:t xml:space="preserve">Bu yeni bilimsel </w:t>
      </w:r>
      <w:proofErr w:type="gramStart"/>
      <w:r w:rsidRPr="00967887">
        <w:rPr>
          <w:rFonts w:asciiTheme="majorBidi" w:hAnsiTheme="majorBidi" w:cstheme="majorBidi"/>
        </w:rPr>
        <w:t>paradigma</w:t>
      </w:r>
      <w:proofErr w:type="gramEnd"/>
      <w:r w:rsidRPr="00967887">
        <w:rPr>
          <w:rFonts w:asciiTheme="majorBidi" w:hAnsiTheme="majorBidi" w:cstheme="majorBidi"/>
        </w:rPr>
        <w:t xml:space="preserve">, klasik nedensellik anlayışını aşarak, çok katmanlı ve ilişkisel bir gerçeklik tasarımı sunar. İlginç bir biçimde, bu anlayış, İslam düşünce geleneğinde yer alan bazı metafizik kavramlarla derin benzerlikler taşır. Özellikle </w:t>
      </w:r>
      <w:proofErr w:type="spellStart"/>
      <w:r w:rsidRPr="00967887">
        <w:rPr>
          <w:rFonts w:asciiTheme="majorBidi" w:hAnsiTheme="majorBidi" w:cstheme="majorBidi"/>
        </w:rPr>
        <w:t>İbn</w:t>
      </w:r>
      <w:proofErr w:type="spellEnd"/>
      <w:r w:rsidRPr="00967887">
        <w:rPr>
          <w:rFonts w:asciiTheme="majorBidi" w:hAnsiTheme="majorBidi" w:cstheme="majorBidi"/>
        </w:rPr>
        <w:t xml:space="preserve"> Arabî’nin “</w:t>
      </w:r>
      <w:proofErr w:type="spellStart"/>
      <w:r w:rsidRPr="00967887">
        <w:rPr>
          <w:rFonts w:asciiTheme="majorBidi" w:hAnsiTheme="majorBidi" w:cstheme="majorBidi"/>
          <w:i/>
          <w:iCs/>
        </w:rPr>
        <w:t>ayân</w:t>
      </w:r>
      <w:proofErr w:type="spellEnd"/>
      <w:r w:rsidRPr="00967887">
        <w:rPr>
          <w:rFonts w:asciiTheme="majorBidi" w:hAnsiTheme="majorBidi" w:cstheme="majorBidi"/>
          <w:i/>
          <w:iCs/>
        </w:rPr>
        <w:t xml:space="preserve">-ı </w:t>
      </w:r>
      <w:proofErr w:type="spellStart"/>
      <w:r w:rsidRPr="00967887">
        <w:rPr>
          <w:rFonts w:asciiTheme="majorBidi" w:hAnsiTheme="majorBidi" w:cstheme="majorBidi"/>
          <w:i/>
          <w:iCs/>
        </w:rPr>
        <w:t>sâbite</w:t>
      </w:r>
      <w:proofErr w:type="spellEnd"/>
      <w:r w:rsidRPr="00967887">
        <w:rPr>
          <w:rFonts w:asciiTheme="majorBidi" w:hAnsiTheme="majorBidi" w:cstheme="majorBidi"/>
        </w:rPr>
        <w:t>” (sabit özler), “</w:t>
      </w:r>
      <w:proofErr w:type="spellStart"/>
      <w:r w:rsidRPr="00967887">
        <w:rPr>
          <w:rFonts w:asciiTheme="majorBidi" w:hAnsiTheme="majorBidi" w:cstheme="majorBidi"/>
          <w:i/>
          <w:iCs/>
        </w:rPr>
        <w:t>tecellî</w:t>
      </w:r>
      <w:proofErr w:type="spellEnd"/>
      <w:r w:rsidRPr="00967887">
        <w:rPr>
          <w:rFonts w:asciiTheme="majorBidi" w:hAnsiTheme="majorBidi" w:cstheme="majorBidi"/>
        </w:rPr>
        <w:t>” (ilahi zuhur), “</w:t>
      </w:r>
      <w:r w:rsidRPr="00967887">
        <w:rPr>
          <w:rFonts w:asciiTheme="majorBidi" w:hAnsiTheme="majorBidi" w:cstheme="majorBidi"/>
          <w:i/>
          <w:iCs/>
        </w:rPr>
        <w:t>zuhur</w:t>
      </w:r>
      <w:r w:rsidRPr="00967887">
        <w:rPr>
          <w:rFonts w:asciiTheme="majorBidi" w:hAnsiTheme="majorBidi" w:cstheme="majorBidi"/>
        </w:rPr>
        <w:t>” (açığa çıkma) ve “</w:t>
      </w:r>
      <w:r w:rsidRPr="00967887">
        <w:rPr>
          <w:rFonts w:asciiTheme="majorBidi" w:hAnsiTheme="majorBidi" w:cstheme="majorBidi"/>
          <w:i/>
          <w:iCs/>
        </w:rPr>
        <w:t xml:space="preserve">vahdet-i </w:t>
      </w:r>
      <w:proofErr w:type="spellStart"/>
      <w:r w:rsidRPr="00967887">
        <w:rPr>
          <w:rFonts w:asciiTheme="majorBidi" w:hAnsiTheme="majorBidi" w:cstheme="majorBidi"/>
          <w:i/>
          <w:iCs/>
        </w:rPr>
        <w:t>vücud</w:t>
      </w:r>
      <w:proofErr w:type="spellEnd"/>
      <w:r w:rsidRPr="00967887">
        <w:rPr>
          <w:rFonts w:asciiTheme="majorBidi" w:hAnsiTheme="majorBidi" w:cstheme="majorBidi"/>
        </w:rPr>
        <w:t>” (çoklukta birlik) gibi temel kavramları, kuantum fiziğinin çok boyutlu ve gözlemci temelli gerçeklik modeliyle karşılaştırılabilir</w:t>
      </w:r>
      <w:r w:rsidRPr="00967887">
        <w:rPr>
          <w:rFonts w:asciiTheme="majorBidi" w:hAnsiTheme="majorBidi" w:cstheme="majorBidi"/>
        </w:rPr>
        <w:t xml:space="preserve"> (Resim </w:t>
      </w:r>
      <w:r w:rsidR="00540B1C">
        <w:rPr>
          <w:rFonts w:asciiTheme="majorBidi" w:hAnsiTheme="majorBidi" w:cstheme="majorBidi"/>
        </w:rPr>
        <w:t>6</w:t>
      </w:r>
      <w:r w:rsidR="00243B5C" w:rsidRPr="00967887">
        <w:rPr>
          <w:rFonts w:asciiTheme="majorBidi" w:hAnsiTheme="majorBidi" w:cstheme="majorBidi"/>
        </w:rPr>
        <w:t xml:space="preserve">), </w:t>
      </w:r>
      <w:r w:rsidRPr="00967887">
        <w:rPr>
          <w:rFonts w:asciiTheme="majorBidi" w:hAnsiTheme="majorBidi" w:cstheme="majorBidi"/>
        </w:rPr>
        <w:t>(</w:t>
      </w:r>
      <w:proofErr w:type="spellStart"/>
      <w:r w:rsidRPr="00967887">
        <w:rPr>
          <w:rFonts w:asciiTheme="majorBidi" w:hAnsiTheme="majorBidi" w:cstheme="majorBidi"/>
        </w:rPr>
        <w:t>Chittick</w:t>
      </w:r>
      <w:proofErr w:type="spellEnd"/>
      <w:r w:rsidRPr="00967887">
        <w:rPr>
          <w:rFonts w:asciiTheme="majorBidi" w:hAnsiTheme="majorBidi" w:cstheme="majorBidi"/>
        </w:rPr>
        <w:t>, 1994). Her iki düşünce sistemi de evreni dinamik, katmanlı ve gözlemcinin bilinciyle anlam kazanan bir yapı olarak kabul etmektedir.</w:t>
      </w:r>
    </w:p>
    <w:p w:rsidR="00540B1C" w:rsidRPr="00967887" w:rsidRDefault="00540B1C" w:rsidP="00540B1C">
      <w:pPr>
        <w:pStyle w:val="NormalWeb"/>
        <w:spacing w:before="120" w:beforeAutospacing="0" w:after="120" w:afterAutospacing="0" w:line="276" w:lineRule="auto"/>
        <w:jc w:val="both"/>
        <w:rPr>
          <w:rFonts w:asciiTheme="majorBidi" w:hAnsiTheme="majorBidi" w:cstheme="majorBidi"/>
        </w:rPr>
      </w:pPr>
      <w:r w:rsidRPr="00540B1C">
        <w:rPr>
          <w:rFonts w:asciiTheme="majorBidi" w:hAnsiTheme="majorBidi" w:cstheme="majorBidi"/>
        </w:rPr>
        <w:t xml:space="preserve">Bu paralellikler, kuantum mekaniğinin evren tasavvuru ile tasavvufi metafiziğin birlik ve çokluk anlayışı arasında derin bir köprü kurma potansiyelini ortaya koymaktadır. </w:t>
      </w:r>
      <w:proofErr w:type="spellStart"/>
      <w:r w:rsidRPr="00540B1C">
        <w:rPr>
          <w:rFonts w:asciiTheme="majorBidi" w:hAnsiTheme="majorBidi" w:cstheme="majorBidi"/>
        </w:rPr>
        <w:t>İbn</w:t>
      </w:r>
      <w:proofErr w:type="spellEnd"/>
      <w:r w:rsidRPr="00540B1C">
        <w:rPr>
          <w:rFonts w:asciiTheme="majorBidi" w:hAnsiTheme="majorBidi" w:cstheme="majorBidi"/>
        </w:rPr>
        <w:t xml:space="preserve"> Arabî’nin varlık felsefesinde gerçeklik, sürekli bir tecelli süreciyle çokluk içinde birlik olarak kavramsallaştırılırken, kuantum teorisi de parçacıkların birden çok potansiyel durumda aynı anda bulunabilmesi ve gözlemcinin bilinciyle gerçekliğin şekillenmesi gibi kavramlar aracılığıyla benzer bir bütünsellik ve </w:t>
      </w:r>
      <w:proofErr w:type="spellStart"/>
      <w:r w:rsidRPr="00540B1C">
        <w:rPr>
          <w:rFonts w:asciiTheme="majorBidi" w:hAnsiTheme="majorBidi" w:cstheme="majorBidi"/>
        </w:rPr>
        <w:t>potansiyellik</w:t>
      </w:r>
      <w:proofErr w:type="spellEnd"/>
      <w:r w:rsidRPr="00540B1C">
        <w:rPr>
          <w:rFonts w:asciiTheme="majorBidi" w:hAnsiTheme="majorBidi" w:cstheme="majorBidi"/>
        </w:rPr>
        <w:t xml:space="preserve"> anlayışını benimsemektedir. Bu bağlamda, her iki disiplinin ortak noktaları, gerçekliğin </w:t>
      </w:r>
      <w:proofErr w:type="spellStart"/>
      <w:r w:rsidRPr="00540B1C">
        <w:rPr>
          <w:rFonts w:asciiTheme="majorBidi" w:hAnsiTheme="majorBidi" w:cstheme="majorBidi"/>
        </w:rPr>
        <w:t>deterministik</w:t>
      </w:r>
      <w:proofErr w:type="spellEnd"/>
      <w:r w:rsidRPr="00540B1C">
        <w:rPr>
          <w:rFonts w:asciiTheme="majorBidi" w:hAnsiTheme="majorBidi" w:cstheme="majorBidi"/>
        </w:rPr>
        <w:t xml:space="preserve"> olmaktan çok ilişkisel, </w:t>
      </w:r>
      <w:proofErr w:type="spellStart"/>
      <w:r w:rsidRPr="00540B1C">
        <w:rPr>
          <w:rFonts w:asciiTheme="majorBidi" w:hAnsiTheme="majorBidi" w:cstheme="majorBidi"/>
        </w:rPr>
        <w:t>olasılıksal</w:t>
      </w:r>
      <w:proofErr w:type="spellEnd"/>
      <w:r w:rsidRPr="00540B1C">
        <w:rPr>
          <w:rFonts w:asciiTheme="majorBidi" w:hAnsiTheme="majorBidi" w:cstheme="majorBidi"/>
        </w:rPr>
        <w:t xml:space="preserve"> ve çok katmanlı yapısını vurgulamaktadır.</w:t>
      </w:r>
    </w:p>
    <w:tbl>
      <w:tblPr>
        <w:tblStyle w:val="TabloKlavuzu"/>
        <w:tblpPr w:leftFromText="141" w:rightFromText="141" w:vertAnchor="text" w:horzAnchor="margin" w:tblpY="1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A695A" w:rsidRPr="00967887" w:rsidTr="00D942BA">
        <w:tc>
          <w:tcPr>
            <w:tcW w:w="9062" w:type="dxa"/>
          </w:tcPr>
          <w:p w:rsidR="006A695A" w:rsidRPr="00967887" w:rsidRDefault="006A695A" w:rsidP="00540B1C">
            <w:pPr>
              <w:spacing w:before="120" w:after="120"/>
              <w:jc w:val="center"/>
              <w:rPr>
                <w:rFonts w:asciiTheme="majorBidi" w:hAnsiTheme="majorBidi" w:cstheme="majorBidi"/>
                <w:sz w:val="24"/>
                <w:szCs w:val="24"/>
              </w:rPr>
            </w:pPr>
            <w:r w:rsidRPr="00967887">
              <w:rPr>
                <w:rFonts w:asciiTheme="majorBidi" w:hAnsiTheme="majorBidi" w:cstheme="majorBidi"/>
                <w:noProof/>
                <w:sz w:val="24"/>
                <w:szCs w:val="24"/>
                <w:lang w:eastAsia="tr-TR"/>
              </w:rPr>
              <w:lastRenderedPageBreak/>
              <w:drawing>
                <wp:inline distT="0" distB="0" distL="0" distR="0" wp14:anchorId="2BC27364" wp14:editId="5DD18F27">
                  <wp:extent cx="3325163" cy="1980000"/>
                  <wp:effectExtent l="0" t="0" r="889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25163" cy="1980000"/>
                          </a:xfrm>
                          <a:prstGeom prst="rect">
                            <a:avLst/>
                          </a:prstGeom>
                        </pic:spPr>
                      </pic:pic>
                    </a:graphicData>
                  </a:graphic>
                </wp:inline>
              </w:drawing>
            </w:r>
          </w:p>
        </w:tc>
      </w:tr>
      <w:tr w:rsidR="006A695A" w:rsidRPr="00967887" w:rsidTr="00D942BA">
        <w:tc>
          <w:tcPr>
            <w:tcW w:w="9062" w:type="dxa"/>
          </w:tcPr>
          <w:p w:rsidR="006A695A" w:rsidRPr="00967887" w:rsidRDefault="006A695A" w:rsidP="00540B1C">
            <w:pPr>
              <w:spacing w:before="120" w:after="120"/>
              <w:jc w:val="center"/>
              <w:rPr>
                <w:rFonts w:asciiTheme="majorBidi" w:hAnsiTheme="majorBidi" w:cstheme="majorBidi"/>
                <w:sz w:val="24"/>
                <w:szCs w:val="24"/>
              </w:rPr>
            </w:pPr>
            <w:r w:rsidRPr="000F318E">
              <w:rPr>
                <w:rFonts w:asciiTheme="majorBidi" w:hAnsiTheme="majorBidi" w:cstheme="majorBidi"/>
                <w:b/>
                <w:bCs/>
                <w:sz w:val="20"/>
                <w:szCs w:val="20"/>
              </w:rPr>
              <w:t xml:space="preserve">Resim </w:t>
            </w:r>
            <w:r w:rsidR="00540B1C">
              <w:rPr>
                <w:rFonts w:asciiTheme="majorBidi" w:hAnsiTheme="majorBidi" w:cstheme="majorBidi"/>
                <w:b/>
                <w:bCs/>
                <w:sz w:val="20"/>
                <w:szCs w:val="20"/>
              </w:rPr>
              <w:t>3</w:t>
            </w:r>
            <w:r w:rsidRPr="000F318E">
              <w:rPr>
                <w:rFonts w:asciiTheme="majorBidi" w:hAnsiTheme="majorBidi" w:cstheme="majorBidi"/>
                <w:b/>
                <w:bCs/>
                <w:sz w:val="20"/>
                <w:szCs w:val="20"/>
              </w:rPr>
              <w:t>:</w:t>
            </w:r>
            <w:r w:rsidRPr="000F318E">
              <w:rPr>
                <w:rFonts w:asciiTheme="majorBidi" w:hAnsiTheme="majorBidi" w:cstheme="majorBidi"/>
                <w:sz w:val="20"/>
                <w:szCs w:val="20"/>
              </w:rPr>
              <w:t xml:space="preserve">  Kuantum Mekaniği</w:t>
            </w:r>
            <w:r w:rsidRPr="000F318E">
              <w:rPr>
                <w:rStyle w:val="DipnotBavurusu"/>
                <w:rFonts w:asciiTheme="majorBidi" w:hAnsiTheme="majorBidi" w:cstheme="majorBidi"/>
                <w:sz w:val="20"/>
                <w:szCs w:val="20"/>
              </w:rPr>
              <w:footnoteReference w:id="3"/>
            </w:r>
          </w:p>
        </w:tc>
      </w:tr>
      <w:tr w:rsidR="00B81D38" w:rsidRPr="00967887" w:rsidTr="00D942BA">
        <w:tc>
          <w:tcPr>
            <w:tcW w:w="9062" w:type="dxa"/>
          </w:tcPr>
          <w:p w:rsidR="00B81D38" w:rsidRPr="00967887" w:rsidRDefault="00B81D38" w:rsidP="00540B1C">
            <w:pPr>
              <w:spacing w:before="120" w:after="120"/>
              <w:jc w:val="center"/>
              <w:rPr>
                <w:rFonts w:asciiTheme="majorBidi" w:hAnsiTheme="majorBidi" w:cstheme="majorBidi"/>
                <w:b/>
                <w:bCs/>
                <w:sz w:val="24"/>
                <w:szCs w:val="24"/>
              </w:rPr>
            </w:pPr>
            <w:r w:rsidRPr="00967887">
              <w:rPr>
                <w:rFonts w:asciiTheme="majorBidi" w:hAnsiTheme="majorBidi" w:cstheme="majorBidi"/>
                <w:b/>
                <w:bCs/>
                <w:sz w:val="24"/>
                <w:szCs w:val="24"/>
              </w:rPr>
              <w:drawing>
                <wp:inline distT="0" distB="0" distL="0" distR="0">
                  <wp:extent cx="3748828" cy="900000"/>
                  <wp:effectExtent l="0" t="0" r="4445" b="0"/>
                  <wp:docPr id="5" name="Resim 5" descr="r/tech - Scientists have accidentally discovered a particle that has mass when it’s traveling in one direction, but no mass while traveling in a different direction | Known as semi-Dirac fermions, particles with this bizarre behavior were first predicted 16 years 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ech - Scientists have accidentally discovered a particle that has mass when it’s traveling in one direction, but no mass while traveling in a different direction | Known as semi-Dirac fermions, particles with this bizarre behavior were first predicted 16 years ago."/>
                          <pic:cNvPicPr>
                            <a:picLocks noChangeAspect="1" noChangeArrowheads="1"/>
                          </pic:cNvPicPr>
                        </pic:nvPicPr>
                        <pic:blipFill rotWithShape="1">
                          <a:blip r:embed="rId11">
                            <a:extLst>
                              <a:ext uri="{28A0092B-C50C-407E-A947-70E740481C1C}">
                                <a14:useLocalDpi xmlns:a14="http://schemas.microsoft.com/office/drawing/2010/main" val="0"/>
                              </a:ext>
                            </a:extLst>
                          </a:blip>
                          <a:srcRect t="28758" b="25514"/>
                          <a:stretch/>
                        </pic:blipFill>
                        <pic:spPr bwMode="auto">
                          <a:xfrm>
                            <a:off x="0" y="0"/>
                            <a:ext cx="3748828"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1D38" w:rsidRPr="00967887" w:rsidTr="00D942BA">
        <w:tc>
          <w:tcPr>
            <w:tcW w:w="9062" w:type="dxa"/>
          </w:tcPr>
          <w:p w:rsidR="00B81D38" w:rsidRPr="00967887" w:rsidRDefault="00B81D38" w:rsidP="00540B1C">
            <w:pPr>
              <w:spacing w:before="120" w:after="120"/>
              <w:jc w:val="center"/>
              <w:rPr>
                <w:rFonts w:asciiTheme="majorBidi" w:hAnsiTheme="majorBidi" w:cstheme="majorBidi"/>
                <w:b/>
                <w:bCs/>
                <w:sz w:val="24"/>
                <w:szCs w:val="24"/>
              </w:rPr>
            </w:pPr>
            <w:r w:rsidRPr="000F318E">
              <w:rPr>
                <w:rFonts w:asciiTheme="majorBidi" w:hAnsiTheme="majorBidi" w:cstheme="majorBidi"/>
                <w:b/>
                <w:bCs/>
                <w:sz w:val="20"/>
                <w:szCs w:val="20"/>
              </w:rPr>
              <w:t>Res</w:t>
            </w:r>
            <w:r w:rsidR="00E123AB" w:rsidRPr="000F318E">
              <w:rPr>
                <w:rFonts w:asciiTheme="majorBidi" w:hAnsiTheme="majorBidi" w:cstheme="majorBidi"/>
                <w:b/>
                <w:bCs/>
                <w:sz w:val="20"/>
                <w:szCs w:val="20"/>
              </w:rPr>
              <w:t>im</w:t>
            </w:r>
            <w:r w:rsidR="00540B1C">
              <w:rPr>
                <w:rFonts w:asciiTheme="majorBidi" w:hAnsiTheme="majorBidi" w:cstheme="majorBidi"/>
                <w:b/>
                <w:bCs/>
                <w:sz w:val="20"/>
                <w:szCs w:val="20"/>
              </w:rPr>
              <w:t xml:space="preserve"> 4</w:t>
            </w:r>
            <w:r w:rsidR="00E123AB" w:rsidRPr="000F318E">
              <w:rPr>
                <w:rFonts w:asciiTheme="majorBidi" w:hAnsiTheme="majorBidi" w:cstheme="majorBidi"/>
                <w:b/>
                <w:bCs/>
                <w:sz w:val="20"/>
                <w:szCs w:val="20"/>
              </w:rPr>
              <w:t xml:space="preserve">: </w:t>
            </w:r>
            <w:r w:rsidR="00E123AB" w:rsidRPr="000F318E">
              <w:rPr>
                <w:rFonts w:asciiTheme="majorBidi" w:hAnsiTheme="majorBidi" w:cstheme="majorBidi"/>
                <w:sz w:val="20"/>
                <w:szCs w:val="20"/>
              </w:rPr>
              <w:t>Yarı-</w:t>
            </w:r>
            <w:proofErr w:type="spellStart"/>
            <w:r w:rsidR="00E123AB" w:rsidRPr="000F318E">
              <w:rPr>
                <w:rFonts w:asciiTheme="majorBidi" w:hAnsiTheme="majorBidi" w:cstheme="majorBidi"/>
                <w:sz w:val="20"/>
                <w:szCs w:val="20"/>
              </w:rPr>
              <w:t>Dirac</w:t>
            </w:r>
            <w:proofErr w:type="spellEnd"/>
            <w:r w:rsidR="00E123AB" w:rsidRPr="000F318E">
              <w:rPr>
                <w:rFonts w:asciiTheme="majorBidi" w:hAnsiTheme="majorBidi" w:cstheme="majorBidi"/>
                <w:sz w:val="20"/>
                <w:szCs w:val="20"/>
              </w:rPr>
              <w:t xml:space="preserve"> </w:t>
            </w:r>
            <w:proofErr w:type="spellStart"/>
            <w:r w:rsidR="00E123AB" w:rsidRPr="000F318E">
              <w:rPr>
                <w:rFonts w:asciiTheme="majorBidi" w:hAnsiTheme="majorBidi" w:cstheme="majorBidi"/>
                <w:sz w:val="20"/>
                <w:szCs w:val="20"/>
              </w:rPr>
              <w:t>Fermiyonu</w:t>
            </w:r>
            <w:proofErr w:type="spellEnd"/>
            <w:r w:rsidR="00E123AB" w:rsidRPr="000F318E">
              <w:rPr>
                <w:rStyle w:val="DipnotBavurusu"/>
                <w:rFonts w:asciiTheme="majorBidi" w:hAnsiTheme="majorBidi" w:cstheme="majorBidi"/>
                <w:sz w:val="20"/>
                <w:szCs w:val="20"/>
              </w:rPr>
              <w:footnoteReference w:id="4"/>
            </w:r>
          </w:p>
        </w:tc>
      </w:tr>
      <w:tr w:rsidR="006A695A" w:rsidRPr="00967887" w:rsidTr="00D942BA">
        <w:tc>
          <w:tcPr>
            <w:tcW w:w="9062" w:type="dxa"/>
          </w:tcPr>
          <w:p w:rsidR="006A695A" w:rsidRPr="00967887" w:rsidRDefault="006A695A" w:rsidP="00540B1C">
            <w:pPr>
              <w:spacing w:before="120" w:after="120"/>
              <w:jc w:val="center"/>
              <w:rPr>
                <w:rFonts w:asciiTheme="majorBidi" w:hAnsiTheme="majorBidi" w:cstheme="majorBidi"/>
                <w:sz w:val="24"/>
                <w:szCs w:val="24"/>
              </w:rPr>
            </w:pPr>
            <w:r w:rsidRPr="00967887">
              <w:rPr>
                <w:rFonts w:asciiTheme="majorBidi" w:hAnsiTheme="majorBidi" w:cstheme="majorBidi"/>
                <w:noProof/>
                <w:sz w:val="24"/>
                <w:szCs w:val="24"/>
                <w:lang w:eastAsia="tr-TR"/>
              </w:rPr>
              <w:drawing>
                <wp:inline distT="0" distB="0" distL="0" distR="0" wp14:anchorId="4B6DC47A" wp14:editId="4D175915">
                  <wp:extent cx="4321810" cy="708660"/>
                  <wp:effectExtent l="0" t="0" r="254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3360" b="12797"/>
                          <a:stretch/>
                        </pic:blipFill>
                        <pic:spPr bwMode="auto">
                          <a:xfrm>
                            <a:off x="0" y="0"/>
                            <a:ext cx="4323135" cy="708877"/>
                          </a:xfrm>
                          <a:prstGeom prst="rect">
                            <a:avLst/>
                          </a:prstGeom>
                          <a:ln>
                            <a:noFill/>
                          </a:ln>
                          <a:extLst>
                            <a:ext uri="{53640926-AAD7-44D8-BBD7-CCE9431645EC}">
                              <a14:shadowObscured xmlns:a14="http://schemas.microsoft.com/office/drawing/2010/main"/>
                            </a:ext>
                          </a:extLst>
                        </pic:spPr>
                      </pic:pic>
                    </a:graphicData>
                  </a:graphic>
                </wp:inline>
              </w:drawing>
            </w:r>
          </w:p>
        </w:tc>
      </w:tr>
      <w:tr w:rsidR="006A695A" w:rsidRPr="00967887" w:rsidTr="00D942BA">
        <w:tc>
          <w:tcPr>
            <w:tcW w:w="9062" w:type="dxa"/>
          </w:tcPr>
          <w:p w:rsidR="00E123AB" w:rsidRPr="00967887" w:rsidRDefault="006A695A" w:rsidP="00540B1C">
            <w:pPr>
              <w:spacing w:before="120" w:after="120"/>
              <w:jc w:val="center"/>
              <w:rPr>
                <w:rFonts w:asciiTheme="majorBidi" w:hAnsiTheme="majorBidi" w:cstheme="majorBidi"/>
                <w:sz w:val="24"/>
                <w:szCs w:val="24"/>
              </w:rPr>
            </w:pPr>
            <w:r w:rsidRPr="00540B1C">
              <w:rPr>
                <w:rFonts w:asciiTheme="majorBidi" w:hAnsiTheme="majorBidi" w:cstheme="majorBidi"/>
                <w:b/>
                <w:bCs/>
                <w:sz w:val="20"/>
                <w:szCs w:val="20"/>
              </w:rPr>
              <w:t xml:space="preserve">Resim </w:t>
            </w:r>
            <w:r w:rsidR="00540B1C">
              <w:rPr>
                <w:rFonts w:asciiTheme="majorBidi" w:hAnsiTheme="majorBidi" w:cstheme="majorBidi"/>
                <w:b/>
                <w:bCs/>
                <w:sz w:val="20"/>
                <w:szCs w:val="20"/>
              </w:rPr>
              <w:t>5</w:t>
            </w:r>
            <w:r w:rsidRPr="00540B1C">
              <w:rPr>
                <w:rFonts w:asciiTheme="majorBidi" w:hAnsiTheme="majorBidi" w:cstheme="majorBidi"/>
                <w:b/>
                <w:bCs/>
                <w:sz w:val="20"/>
                <w:szCs w:val="20"/>
              </w:rPr>
              <w:t>:</w:t>
            </w:r>
            <w:r w:rsidRPr="00540B1C">
              <w:rPr>
                <w:rFonts w:asciiTheme="majorBidi" w:hAnsiTheme="majorBidi" w:cstheme="majorBidi"/>
                <w:sz w:val="20"/>
                <w:szCs w:val="20"/>
              </w:rPr>
              <w:t xml:space="preserve"> Kuantum Dalgaları</w:t>
            </w:r>
            <w:r w:rsidRPr="00540B1C">
              <w:rPr>
                <w:rStyle w:val="DipnotBavurusu"/>
                <w:rFonts w:asciiTheme="majorBidi" w:hAnsiTheme="majorBidi" w:cstheme="majorBidi"/>
                <w:sz w:val="20"/>
                <w:szCs w:val="20"/>
              </w:rPr>
              <w:footnoteReference w:id="5"/>
            </w:r>
          </w:p>
        </w:tc>
      </w:tr>
      <w:tr w:rsidR="006A695A" w:rsidRPr="00967887" w:rsidTr="00D942BA">
        <w:tc>
          <w:tcPr>
            <w:tcW w:w="9062" w:type="dxa"/>
          </w:tcPr>
          <w:p w:rsidR="006A695A" w:rsidRPr="00967887" w:rsidRDefault="006A695A" w:rsidP="00540B1C">
            <w:pPr>
              <w:spacing w:before="120" w:after="120"/>
              <w:jc w:val="center"/>
              <w:rPr>
                <w:rFonts w:asciiTheme="majorBidi" w:hAnsiTheme="majorBidi" w:cstheme="majorBidi"/>
                <w:b/>
                <w:bCs/>
                <w:sz w:val="24"/>
                <w:szCs w:val="24"/>
              </w:rPr>
            </w:pPr>
            <w:r w:rsidRPr="00967887">
              <w:rPr>
                <w:rFonts w:asciiTheme="majorBidi" w:hAnsiTheme="majorBidi" w:cstheme="majorBidi"/>
                <w:noProof/>
                <w:sz w:val="24"/>
                <w:szCs w:val="24"/>
                <w:lang w:eastAsia="tr-TR"/>
              </w:rPr>
              <w:drawing>
                <wp:inline distT="0" distB="0" distL="0" distR="0" wp14:anchorId="13C14F87" wp14:editId="7A1499CC">
                  <wp:extent cx="2122110" cy="21600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264" t="23921" r="22884" b="23636"/>
                          <a:stretch/>
                        </pic:blipFill>
                        <pic:spPr bwMode="auto">
                          <a:xfrm>
                            <a:off x="0" y="0"/>
                            <a:ext cx="212211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6A695A" w:rsidRPr="00967887" w:rsidTr="00D942BA">
        <w:tc>
          <w:tcPr>
            <w:tcW w:w="9062" w:type="dxa"/>
          </w:tcPr>
          <w:p w:rsidR="00E123AB" w:rsidRPr="0080410C" w:rsidRDefault="006A695A" w:rsidP="0080410C">
            <w:pPr>
              <w:spacing w:before="120" w:after="120"/>
              <w:jc w:val="center"/>
              <w:rPr>
                <w:rFonts w:asciiTheme="majorBidi" w:hAnsiTheme="majorBidi" w:cstheme="majorBidi"/>
                <w:sz w:val="20"/>
                <w:szCs w:val="20"/>
              </w:rPr>
            </w:pPr>
            <w:r w:rsidRPr="00540B1C">
              <w:rPr>
                <w:rFonts w:asciiTheme="majorBidi" w:hAnsiTheme="majorBidi" w:cstheme="majorBidi"/>
                <w:b/>
                <w:bCs/>
                <w:sz w:val="20"/>
                <w:szCs w:val="20"/>
              </w:rPr>
              <w:t xml:space="preserve">Resim </w:t>
            </w:r>
            <w:r w:rsidR="00540B1C" w:rsidRPr="00540B1C">
              <w:rPr>
                <w:rFonts w:asciiTheme="majorBidi" w:hAnsiTheme="majorBidi" w:cstheme="majorBidi"/>
                <w:b/>
                <w:bCs/>
                <w:sz w:val="20"/>
                <w:szCs w:val="20"/>
              </w:rPr>
              <w:t>6</w:t>
            </w:r>
            <w:r w:rsidRPr="00540B1C">
              <w:rPr>
                <w:rFonts w:asciiTheme="majorBidi" w:hAnsiTheme="majorBidi" w:cstheme="majorBidi"/>
                <w:b/>
                <w:bCs/>
                <w:sz w:val="20"/>
                <w:szCs w:val="20"/>
              </w:rPr>
              <w:t>:</w:t>
            </w:r>
            <w:r w:rsidRPr="00540B1C">
              <w:rPr>
                <w:rFonts w:asciiTheme="majorBidi" w:hAnsiTheme="majorBidi" w:cstheme="majorBidi"/>
                <w:sz w:val="20"/>
                <w:szCs w:val="20"/>
              </w:rPr>
              <w:t xml:space="preserve"> “</w:t>
            </w:r>
            <w:r w:rsidRPr="00540B1C">
              <w:rPr>
                <w:rFonts w:asciiTheme="majorBidi" w:hAnsiTheme="majorBidi" w:cstheme="majorBidi"/>
                <w:i/>
                <w:iCs/>
                <w:sz w:val="20"/>
                <w:szCs w:val="20"/>
              </w:rPr>
              <w:t>Çoklukta Birlik</w:t>
            </w:r>
            <w:r w:rsidRPr="00540B1C">
              <w:rPr>
                <w:rFonts w:asciiTheme="majorBidi" w:hAnsiTheme="majorBidi" w:cstheme="majorBidi"/>
                <w:sz w:val="20"/>
                <w:szCs w:val="20"/>
              </w:rPr>
              <w:t xml:space="preserve">”, Baba Nakkaş Üslubu, Mavi-Beyaz Gurubu, İznik Çinisi </w:t>
            </w:r>
            <w:r w:rsidRPr="00540B1C">
              <w:rPr>
                <w:rStyle w:val="DipnotBavurusu"/>
                <w:rFonts w:asciiTheme="majorBidi" w:hAnsiTheme="majorBidi" w:cstheme="majorBidi"/>
                <w:sz w:val="20"/>
                <w:szCs w:val="20"/>
              </w:rPr>
              <w:footnoteReference w:id="6"/>
            </w:r>
          </w:p>
        </w:tc>
      </w:tr>
    </w:tbl>
    <w:p w:rsidR="0014042A" w:rsidRPr="00967887" w:rsidRDefault="0014042A"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lastRenderedPageBreak/>
        <w:t xml:space="preserve">Kuantum teorisinin ortaya koyduğu bu yeni </w:t>
      </w:r>
      <w:proofErr w:type="gramStart"/>
      <w:r w:rsidRPr="00967887">
        <w:rPr>
          <w:rFonts w:asciiTheme="majorBidi" w:hAnsiTheme="majorBidi" w:cstheme="majorBidi"/>
          <w:sz w:val="24"/>
          <w:szCs w:val="24"/>
        </w:rPr>
        <w:t>paradigmada</w:t>
      </w:r>
      <w:proofErr w:type="gramEnd"/>
      <w:r w:rsidRPr="00967887">
        <w:rPr>
          <w:rFonts w:asciiTheme="majorBidi" w:hAnsiTheme="majorBidi" w:cstheme="majorBidi"/>
          <w:sz w:val="24"/>
          <w:szCs w:val="24"/>
        </w:rPr>
        <w:t>, evren, sabit ve değişmez bir mekanizma olmaktan ziyade, dinamik bir süreçler ağı olarak görülür; burada varlık ve bilgi, gözlem ve bilinçle etkileşim halinde sürekli biçimlenmektedir. Bu durum, özellikle İslam felsefesinde “</w:t>
      </w:r>
      <w:r w:rsidRPr="00967887">
        <w:rPr>
          <w:rFonts w:asciiTheme="majorBidi" w:hAnsiTheme="majorBidi" w:cstheme="majorBidi"/>
          <w:i/>
          <w:iCs/>
          <w:sz w:val="24"/>
          <w:szCs w:val="24"/>
        </w:rPr>
        <w:t>varlıkta birliğin çoklukta tecellisi</w:t>
      </w:r>
      <w:r w:rsidRPr="00967887">
        <w:rPr>
          <w:rFonts w:asciiTheme="majorBidi" w:hAnsiTheme="majorBidi" w:cstheme="majorBidi"/>
          <w:sz w:val="24"/>
          <w:szCs w:val="24"/>
        </w:rPr>
        <w:t>” olarak tanımlanan ontolojik modeli desteklemektedir. Dolayısıyla, kuantum mekaniği ile tasavvufi düşünce arasında kurulabilecek böyle bir diyalog, hem bilimsel hem de felsefi açılardan zengin bir kavramsal zemin sunmaktadır.</w:t>
      </w:r>
    </w:p>
    <w:p w:rsidR="00CA1356" w:rsidRPr="00967887" w:rsidRDefault="00400775"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t>K</w:t>
      </w:r>
      <w:r w:rsidR="0014042A" w:rsidRPr="00967887">
        <w:rPr>
          <w:rFonts w:asciiTheme="majorBidi" w:hAnsiTheme="majorBidi" w:cstheme="majorBidi"/>
          <w:sz w:val="24"/>
          <w:szCs w:val="24"/>
        </w:rPr>
        <w:t>uantum mekaniğinin temel kavramları ile Türk-İsla</w:t>
      </w:r>
      <w:r w:rsidRPr="00967887">
        <w:rPr>
          <w:rFonts w:asciiTheme="majorBidi" w:hAnsiTheme="majorBidi" w:cstheme="majorBidi"/>
          <w:sz w:val="24"/>
          <w:szCs w:val="24"/>
        </w:rPr>
        <w:t>m sanatındaki kozmik semboller</w:t>
      </w:r>
      <w:r w:rsidR="0014042A" w:rsidRPr="00967887">
        <w:rPr>
          <w:rFonts w:asciiTheme="majorBidi" w:hAnsiTheme="majorBidi" w:cstheme="majorBidi"/>
          <w:sz w:val="24"/>
          <w:szCs w:val="24"/>
        </w:rPr>
        <w:t>, özell</w:t>
      </w:r>
      <w:r w:rsidRPr="00967887">
        <w:rPr>
          <w:rFonts w:asciiTheme="majorBidi" w:hAnsiTheme="majorBidi" w:cstheme="majorBidi"/>
          <w:sz w:val="24"/>
          <w:szCs w:val="24"/>
        </w:rPr>
        <w:t xml:space="preserve">ikle </w:t>
      </w:r>
      <w:proofErr w:type="spellStart"/>
      <w:r w:rsidRPr="00967887">
        <w:rPr>
          <w:rFonts w:asciiTheme="majorBidi" w:hAnsiTheme="majorBidi" w:cstheme="majorBidi"/>
          <w:sz w:val="24"/>
          <w:szCs w:val="24"/>
        </w:rPr>
        <w:t>rumi</w:t>
      </w:r>
      <w:proofErr w:type="spellEnd"/>
      <w:r w:rsidRPr="00967887">
        <w:rPr>
          <w:rFonts w:asciiTheme="majorBidi" w:hAnsiTheme="majorBidi" w:cstheme="majorBidi"/>
          <w:sz w:val="24"/>
          <w:szCs w:val="24"/>
        </w:rPr>
        <w:t xml:space="preserve"> motifleri</w:t>
      </w:r>
      <w:r w:rsidR="0014042A" w:rsidRPr="00967887">
        <w:rPr>
          <w:rFonts w:asciiTheme="majorBidi" w:hAnsiTheme="majorBidi" w:cstheme="majorBidi"/>
          <w:sz w:val="24"/>
          <w:szCs w:val="24"/>
        </w:rPr>
        <w:t xml:space="preserve">, ontolojik ve epistemolojik düzeydeki </w:t>
      </w:r>
      <w:proofErr w:type="spellStart"/>
      <w:r w:rsidR="0014042A" w:rsidRPr="00967887">
        <w:rPr>
          <w:rFonts w:asciiTheme="majorBidi" w:hAnsiTheme="majorBidi" w:cstheme="majorBidi"/>
          <w:sz w:val="24"/>
          <w:szCs w:val="24"/>
        </w:rPr>
        <w:t>disiplinlerarası</w:t>
      </w:r>
      <w:proofErr w:type="spellEnd"/>
      <w:r w:rsidR="0014042A" w:rsidRPr="00967887">
        <w:rPr>
          <w:rFonts w:asciiTheme="majorBidi" w:hAnsiTheme="majorBidi" w:cstheme="majorBidi"/>
          <w:sz w:val="24"/>
          <w:szCs w:val="24"/>
        </w:rPr>
        <w:t xml:space="preserve"> bir perspektif </w:t>
      </w:r>
      <w:r w:rsidRPr="00967887">
        <w:rPr>
          <w:rFonts w:asciiTheme="majorBidi" w:hAnsiTheme="majorBidi" w:cstheme="majorBidi"/>
          <w:sz w:val="24"/>
          <w:szCs w:val="24"/>
        </w:rPr>
        <w:t>ile</w:t>
      </w:r>
      <w:r w:rsidR="0014042A" w:rsidRPr="00967887">
        <w:rPr>
          <w:rFonts w:asciiTheme="majorBidi" w:hAnsiTheme="majorBidi" w:cstheme="majorBidi"/>
          <w:sz w:val="24"/>
          <w:szCs w:val="24"/>
        </w:rPr>
        <w:t xml:space="preserve"> sanat tarihi, felsefe ve modern bilim arasında yeni bir köprü kurma potansiyeline sahiptir.</w:t>
      </w:r>
    </w:p>
    <w:p w:rsidR="009B4EEF" w:rsidRPr="00967887" w:rsidRDefault="009B4EEF" w:rsidP="0096788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İslam Kozmolojisi ve Kozmik Sembolizm</w:t>
      </w:r>
    </w:p>
    <w:p w:rsidR="0012425C" w:rsidRDefault="0012425C" w:rsidP="00967887">
      <w:pPr>
        <w:spacing w:before="120" w:after="120" w:line="276" w:lineRule="auto"/>
        <w:jc w:val="both"/>
        <w:rPr>
          <w:rFonts w:asciiTheme="majorBidi" w:hAnsiTheme="majorBidi" w:cstheme="majorBidi"/>
          <w:sz w:val="24"/>
          <w:szCs w:val="24"/>
        </w:rPr>
      </w:pPr>
      <w:r w:rsidRPr="0012425C">
        <w:rPr>
          <w:rFonts w:asciiTheme="majorBidi" w:hAnsiTheme="majorBidi" w:cstheme="majorBidi"/>
          <w:sz w:val="24"/>
          <w:szCs w:val="24"/>
        </w:rPr>
        <w:t>İslam sanatında yer alan motifler, yalnızca dekoratif ögeler değil; aynı zamanda evrensel hakikatin simgesel temsilleridir (</w:t>
      </w:r>
      <w:proofErr w:type="spellStart"/>
      <w:r w:rsidRPr="0012425C">
        <w:rPr>
          <w:rFonts w:asciiTheme="majorBidi" w:hAnsiTheme="majorBidi" w:cstheme="majorBidi"/>
          <w:sz w:val="24"/>
          <w:szCs w:val="24"/>
        </w:rPr>
        <w:t>Burckhardt</w:t>
      </w:r>
      <w:proofErr w:type="spellEnd"/>
      <w:r w:rsidRPr="0012425C">
        <w:rPr>
          <w:rFonts w:asciiTheme="majorBidi" w:hAnsiTheme="majorBidi" w:cstheme="majorBidi"/>
          <w:sz w:val="24"/>
          <w:szCs w:val="24"/>
        </w:rPr>
        <w:t>, 2009). Tasavvufi düşünce sistemine göre sanat, ilâhî hakikatin madde dünyasında tezahür eden bir görünümüdür. Her bir motif, kozmik düzeni, varlık hiyerarşisini ve metafizik hakikati yansıtan çok katmanlı bir anlam taşır. Bu yaklaşım, sanat eserlerini hem estetik hem de ontolojik ve epistemolojik bir anlatı biçimi hâline getirir.</w:t>
      </w:r>
    </w:p>
    <w:p w:rsidR="0012425C" w:rsidRPr="0012425C" w:rsidRDefault="0012425C" w:rsidP="0012425C">
      <w:pPr>
        <w:spacing w:before="120" w:after="120" w:line="276" w:lineRule="auto"/>
        <w:jc w:val="both"/>
        <w:rPr>
          <w:rFonts w:asciiTheme="majorBidi" w:hAnsiTheme="majorBidi" w:cstheme="majorBidi"/>
          <w:sz w:val="24"/>
          <w:szCs w:val="24"/>
        </w:rPr>
      </w:pPr>
      <w:r w:rsidRPr="0012425C">
        <w:rPr>
          <w:rFonts w:asciiTheme="majorBidi" w:hAnsiTheme="majorBidi" w:cstheme="majorBidi"/>
          <w:sz w:val="24"/>
          <w:szCs w:val="24"/>
        </w:rPr>
        <w:t xml:space="preserve">Kuantum fiziği, evrenin temel yapısının durağan değil; </w:t>
      </w:r>
      <w:proofErr w:type="spellStart"/>
      <w:r w:rsidRPr="0012425C">
        <w:rPr>
          <w:rFonts w:asciiTheme="majorBidi" w:hAnsiTheme="majorBidi" w:cstheme="majorBidi"/>
          <w:sz w:val="24"/>
          <w:szCs w:val="24"/>
        </w:rPr>
        <w:t>olasılıksal</w:t>
      </w:r>
      <w:proofErr w:type="spellEnd"/>
      <w:r w:rsidRPr="0012425C">
        <w:rPr>
          <w:rFonts w:asciiTheme="majorBidi" w:hAnsiTheme="majorBidi" w:cstheme="majorBidi"/>
          <w:sz w:val="24"/>
          <w:szCs w:val="24"/>
        </w:rPr>
        <w:t xml:space="preserve">, ilişkisel ve gözlemci bilinciyle etkileşimli olduğunu ortaya koymuştur. </w:t>
      </w:r>
      <w:proofErr w:type="spellStart"/>
      <w:r w:rsidRPr="0012425C">
        <w:rPr>
          <w:rFonts w:asciiTheme="majorBidi" w:hAnsiTheme="majorBidi" w:cstheme="majorBidi"/>
          <w:sz w:val="24"/>
          <w:szCs w:val="24"/>
        </w:rPr>
        <w:t>Heisenberg’in</w:t>
      </w:r>
      <w:proofErr w:type="spellEnd"/>
      <w:r w:rsidRPr="0012425C">
        <w:rPr>
          <w:rFonts w:asciiTheme="majorBidi" w:hAnsiTheme="majorBidi" w:cstheme="majorBidi"/>
          <w:sz w:val="24"/>
          <w:szCs w:val="24"/>
        </w:rPr>
        <w:t xml:space="preserve"> Belirsizlik İlkesi, parçacıkların hem konumu hem de momentumu hakkında kesin bilgiye aynı anda sahip olunamayacağını öne sürerken; gözlemci etkisi (</w:t>
      </w:r>
      <w:proofErr w:type="spellStart"/>
      <w:r w:rsidRPr="0012425C">
        <w:rPr>
          <w:rFonts w:asciiTheme="majorBidi" w:hAnsiTheme="majorBidi" w:cstheme="majorBidi"/>
          <w:sz w:val="24"/>
          <w:szCs w:val="24"/>
        </w:rPr>
        <w:t>observer</w:t>
      </w:r>
      <w:proofErr w:type="spellEnd"/>
      <w:r w:rsidRPr="0012425C">
        <w:rPr>
          <w:rFonts w:asciiTheme="majorBidi" w:hAnsiTheme="majorBidi" w:cstheme="majorBidi"/>
          <w:sz w:val="24"/>
          <w:szCs w:val="24"/>
        </w:rPr>
        <w:t xml:space="preserve"> </w:t>
      </w:r>
      <w:proofErr w:type="spellStart"/>
      <w:r w:rsidRPr="0012425C">
        <w:rPr>
          <w:rFonts w:asciiTheme="majorBidi" w:hAnsiTheme="majorBidi" w:cstheme="majorBidi"/>
          <w:sz w:val="24"/>
          <w:szCs w:val="24"/>
        </w:rPr>
        <w:t>effect</w:t>
      </w:r>
      <w:proofErr w:type="spellEnd"/>
      <w:r w:rsidRPr="0012425C">
        <w:rPr>
          <w:rFonts w:asciiTheme="majorBidi" w:hAnsiTheme="majorBidi" w:cstheme="majorBidi"/>
          <w:sz w:val="24"/>
          <w:szCs w:val="24"/>
        </w:rPr>
        <w:t>), fiziksel gerçekliğin gözlemci bilinciyle biçimlendiğini göstermektedir (</w:t>
      </w:r>
      <w:proofErr w:type="spellStart"/>
      <w:r w:rsidRPr="0012425C">
        <w:rPr>
          <w:rFonts w:asciiTheme="majorBidi" w:hAnsiTheme="majorBidi" w:cstheme="majorBidi"/>
          <w:sz w:val="24"/>
          <w:szCs w:val="24"/>
        </w:rPr>
        <w:t>Capra</w:t>
      </w:r>
      <w:proofErr w:type="spellEnd"/>
      <w:r w:rsidRPr="0012425C">
        <w:rPr>
          <w:rFonts w:asciiTheme="majorBidi" w:hAnsiTheme="majorBidi" w:cstheme="majorBidi"/>
          <w:sz w:val="24"/>
          <w:szCs w:val="24"/>
        </w:rPr>
        <w:t xml:space="preserve">, 1999; </w:t>
      </w:r>
      <w:proofErr w:type="spellStart"/>
      <w:r w:rsidRPr="0012425C">
        <w:rPr>
          <w:rFonts w:asciiTheme="majorBidi" w:hAnsiTheme="majorBidi" w:cstheme="majorBidi"/>
          <w:sz w:val="24"/>
          <w:szCs w:val="24"/>
        </w:rPr>
        <w:t>Zohar</w:t>
      </w:r>
      <w:proofErr w:type="spellEnd"/>
      <w:r w:rsidRPr="0012425C">
        <w:rPr>
          <w:rFonts w:asciiTheme="majorBidi" w:hAnsiTheme="majorBidi" w:cstheme="majorBidi"/>
          <w:sz w:val="24"/>
          <w:szCs w:val="24"/>
        </w:rPr>
        <w:t xml:space="preserve"> &amp; Marshall, 2000). Bu </w:t>
      </w:r>
      <w:proofErr w:type="gramStart"/>
      <w:r w:rsidRPr="0012425C">
        <w:rPr>
          <w:rFonts w:asciiTheme="majorBidi" w:hAnsiTheme="majorBidi" w:cstheme="majorBidi"/>
          <w:sz w:val="24"/>
          <w:szCs w:val="24"/>
        </w:rPr>
        <w:t>paradigma</w:t>
      </w:r>
      <w:proofErr w:type="gramEnd"/>
      <w:r w:rsidRPr="0012425C">
        <w:rPr>
          <w:rFonts w:asciiTheme="majorBidi" w:hAnsiTheme="majorBidi" w:cstheme="majorBidi"/>
          <w:sz w:val="24"/>
          <w:szCs w:val="24"/>
        </w:rPr>
        <w:t>, gerçekliğin sabit değil; çok katmanlı, dinamik ve potansiyel bir yapı taşıdığını ileri sürer.</w:t>
      </w:r>
    </w:p>
    <w:p w:rsidR="0012425C" w:rsidRDefault="0012425C" w:rsidP="0012425C">
      <w:pPr>
        <w:spacing w:before="120" w:after="120" w:line="276" w:lineRule="auto"/>
        <w:jc w:val="both"/>
        <w:rPr>
          <w:rFonts w:asciiTheme="majorBidi" w:hAnsiTheme="majorBidi" w:cstheme="majorBidi"/>
          <w:sz w:val="24"/>
          <w:szCs w:val="24"/>
        </w:rPr>
      </w:pPr>
      <w:r w:rsidRPr="0012425C">
        <w:rPr>
          <w:rFonts w:asciiTheme="majorBidi" w:hAnsiTheme="majorBidi" w:cstheme="majorBidi"/>
          <w:sz w:val="24"/>
          <w:szCs w:val="24"/>
        </w:rPr>
        <w:t xml:space="preserve">İslam sanatındaki geometrik desenler de benzer şekilde, sabit değil; sonsuza açılan, tekrarlanan, iç içe geçmiş ve değişken yapılardır. Örneğin, </w:t>
      </w:r>
      <w:proofErr w:type="spellStart"/>
      <w:r w:rsidRPr="0012425C">
        <w:rPr>
          <w:rFonts w:asciiTheme="majorBidi" w:hAnsiTheme="majorBidi" w:cstheme="majorBidi"/>
          <w:sz w:val="24"/>
          <w:szCs w:val="24"/>
        </w:rPr>
        <w:t>radyal</w:t>
      </w:r>
      <w:proofErr w:type="spellEnd"/>
      <w:r w:rsidRPr="0012425C">
        <w:rPr>
          <w:rFonts w:asciiTheme="majorBidi" w:hAnsiTheme="majorBidi" w:cstheme="majorBidi"/>
          <w:sz w:val="24"/>
          <w:szCs w:val="24"/>
        </w:rPr>
        <w:t xml:space="preserve"> simetrik dairesel kompozisyonlar, kuantum </w:t>
      </w:r>
      <w:proofErr w:type="spellStart"/>
      <w:r w:rsidRPr="0012425C">
        <w:rPr>
          <w:rFonts w:asciiTheme="majorBidi" w:hAnsiTheme="majorBidi" w:cstheme="majorBidi"/>
          <w:sz w:val="24"/>
          <w:szCs w:val="24"/>
        </w:rPr>
        <w:t>süperpozisyon</w:t>
      </w:r>
      <w:proofErr w:type="spellEnd"/>
      <w:r w:rsidRPr="0012425C">
        <w:rPr>
          <w:rFonts w:asciiTheme="majorBidi" w:hAnsiTheme="majorBidi" w:cstheme="majorBidi"/>
          <w:sz w:val="24"/>
          <w:szCs w:val="24"/>
        </w:rPr>
        <w:t xml:space="preserve"> kavramına benzer şekilde hem birliğin hem çokluğun aynı anda mevcudiyetini temsil eder. Bu desenler, hem merkezî bir hakikate işaret eder hem de </w:t>
      </w:r>
      <w:proofErr w:type="gramStart"/>
      <w:r w:rsidRPr="0012425C">
        <w:rPr>
          <w:rFonts w:asciiTheme="majorBidi" w:hAnsiTheme="majorBidi" w:cstheme="majorBidi"/>
          <w:sz w:val="24"/>
          <w:szCs w:val="24"/>
        </w:rPr>
        <w:t>periferideki</w:t>
      </w:r>
      <w:proofErr w:type="gramEnd"/>
      <w:r w:rsidRPr="0012425C">
        <w:rPr>
          <w:rFonts w:asciiTheme="majorBidi" w:hAnsiTheme="majorBidi" w:cstheme="majorBidi"/>
          <w:sz w:val="24"/>
          <w:szCs w:val="24"/>
        </w:rPr>
        <w:t xml:space="preserve"> varyasyonlarıyla sonsuz ihtimalleri barındırır.</w:t>
      </w:r>
    </w:p>
    <w:p w:rsidR="0012425C" w:rsidRDefault="0012425C" w:rsidP="0085397F">
      <w:pPr>
        <w:spacing w:before="120" w:after="120" w:line="276" w:lineRule="auto"/>
        <w:jc w:val="both"/>
        <w:rPr>
          <w:rFonts w:asciiTheme="majorBidi" w:hAnsiTheme="majorBidi" w:cstheme="majorBidi"/>
          <w:sz w:val="24"/>
          <w:szCs w:val="24"/>
        </w:rPr>
      </w:pPr>
      <w:r w:rsidRPr="0012425C">
        <w:rPr>
          <w:rFonts w:asciiTheme="majorBidi" w:hAnsiTheme="majorBidi" w:cstheme="majorBidi"/>
          <w:sz w:val="24"/>
          <w:szCs w:val="24"/>
        </w:rPr>
        <w:t xml:space="preserve">Mircea </w:t>
      </w:r>
      <w:proofErr w:type="spellStart"/>
      <w:r w:rsidRPr="0012425C">
        <w:rPr>
          <w:rFonts w:asciiTheme="majorBidi" w:hAnsiTheme="majorBidi" w:cstheme="majorBidi"/>
          <w:sz w:val="24"/>
          <w:szCs w:val="24"/>
        </w:rPr>
        <w:t>Eliade’nin</w:t>
      </w:r>
      <w:proofErr w:type="spellEnd"/>
      <w:r w:rsidRPr="0012425C">
        <w:rPr>
          <w:rFonts w:asciiTheme="majorBidi" w:hAnsiTheme="majorBidi" w:cstheme="majorBidi"/>
          <w:sz w:val="24"/>
          <w:szCs w:val="24"/>
        </w:rPr>
        <w:t xml:space="preserve"> </w:t>
      </w:r>
      <w:r w:rsidRPr="0012425C">
        <w:rPr>
          <w:rFonts w:asciiTheme="majorBidi" w:hAnsiTheme="majorBidi" w:cstheme="majorBidi"/>
          <w:i/>
          <w:iCs/>
          <w:sz w:val="24"/>
          <w:szCs w:val="24"/>
        </w:rPr>
        <w:t>“</w:t>
      </w:r>
      <w:proofErr w:type="spellStart"/>
      <w:r w:rsidRPr="0012425C">
        <w:rPr>
          <w:rFonts w:asciiTheme="majorBidi" w:hAnsiTheme="majorBidi" w:cstheme="majorBidi"/>
          <w:i/>
          <w:iCs/>
          <w:sz w:val="24"/>
          <w:szCs w:val="24"/>
        </w:rPr>
        <w:t>kozmogram</w:t>
      </w:r>
      <w:proofErr w:type="spellEnd"/>
      <w:r w:rsidRPr="0012425C">
        <w:rPr>
          <w:rFonts w:asciiTheme="majorBidi" w:hAnsiTheme="majorBidi" w:cstheme="majorBidi"/>
          <w:sz w:val="24"/>
          <w:szCs w:val="24"/>
        </w:rPr>
        <w:t>” kavramı, geleneksel sanat ve mimarideki her yapının kutsal bir kozmosun temsili olduğunu ileri sürer (</w:t>
      </w:r>
      <w:proofErr w:type="spellStart"/>
      <w:r w:rsidRPr="0012425C">
        <w:rPr>
          <w:rFonts w:asciiTheme="majorBidi" w:hAnsiTheme="majorBidi" w:cstheme="majorBidi"/>
          <w:sz w:val="24"/>
          <w:szCs w:val="24"/>
        </w:rPr>
        <w:t>Eliade</w:t>
      </w:r>
      <w:proofErr w:type="spellEnd"/>
      <w:r w:rsidRPr="0012425C">
        <w:rPr>
          <w:rFonts w:asciiTheme="majorBidi" w:hAnsiTheme="majorBidi" w:cstheme="majorBidi"/>
          <w:sz w:val="24"/>
          <w:szCs w:val="24"/>
        </w:rPr>
        <w:t xml:space="preserve">, 1991). Bu anlayış, İslam sanatındaki merkezî kubbeler, mihrap nişleri, halı desenleri, çini panoları ve kitap süslemeleri için de geçerlidir. Bu unsurlar sadece görsel öğeler değil; </w:t>
      </w:r>
      <w:proofErr w:type="spellStart"/>
      <w:r w:rsidRPr="0012425C">
        <w:rPr>
          <w:rFonts w:asciiTheme="majorBidi" w:hAnsiTheme="majorBidi" w:cstheme="majorBidi"/>
          <w:sz w:val="24"/>
          <w:szCs w:val="24"/>
        </w:rPr>
        <w:t>mikrokozmos</w:t>
      </w:r>
      <w:proofErr w:type="spellEnd"/>
      <w:r w:rsidRPr="0012425C">
        <w:rPr>
          <w:rFonts w:asciiTheme="majorBidi" w:hAnsiTheme="majorBidi" w:cstheme="majorBidi"/>
          <w:sz w:val="24"/>
          <w:szCs w:val="24"/>
        </w:rPr>
        <w:t xml:space="preserve"> (insan) ile </w:t>
      </w:r>
      <w:proofErr w:type="spellStart"/>
      <w:r w:rsidRPr="0012425C">
        <w:rPr>
          <w:rFonts w:asciiTheme="majorBidi" w:hAnsiTheme="majorBidi" w:cstheme="majorBidi"/>
          <w:sz w:val="24"/>
          <w:szCs w:val="24"/>
        </w:rPr>
        <w:t>makrokozmos</w:t>
      </w:r>
      <w:proofErr w:type="spellEnd"/>
      <w:r w:rsidRPr="0012425C">
        <w:rPr>
          <w:rFonts w:asciiTheme="majorBidi" w:hAnsiTheme="majorBidi" w:cstheme="majorBidi"/>
          <w:sz w:val="24"/>
          <w:szCs w:val="24"/>
        </w:rPr>
        <w:t xml:space="preserve"> (evren) arasındaki yap</w:t>
      </w:r>
      <w:r>
        <w:rPr>
          <w:rFonts w:asciiTheme="majorBidi" w:hAnsiTheme="majorBidi" w:cstheme="majorBidi"/>
          <w:sz w:val="24"/>
          <w:szCs w:val="24"/>
        </w:rPr>
        <w:t>ısal ve sembolik uyumu yansıtı</w:t>
      </w:r>
      <w:r w:rsidR="0085397F">
        <w:rPr>
          <w:rFonts w:asciiTheme="majorBidi" w:hAnsiTheme="majorBidi" w:cstheme="majorBidi"/>
          <w:sz w:val="24"/>
          <w:szCs w:val="24"/>
        </w:rPr>
        <w:t>p</w:t>
      </w:r>
      <w:r>
        <w:rPr>
          <w:rFonts w:asciiTheme="majorBidi" w:hAnsiTheme="majorBidi" w:cstheme="majorBidi"/>
          <w:sz w:val="24"/>
          <w:szCs w:val="24"/>
        </w:rPr>
        <w:t xml:space="preserve">, </w:t>
      </w:r>
      <w:proofErr w:type="spellStart"/>
      <w:r w:rsidRPr="0012425C">
        <w:rPr>
          <w:rFonts w:asciiTheme="majorBidi" w:hAnsiTheme="majorBidi" w:cstheme="majorBidi"/>
          <w:sz w:val="24"/>
          <w:szCs w:val="24"/>
        </w:rPr>
        <w:t>İbn</w:t>
      </w:r>
      <w:proofErr w:type="spellEnd"/>
      <w:r w:rsidRPr="0012425C">
        <w:rPr>
          <w:rFonts w:asciiTheme="majorBidi" w:hAnsiTheme="majorBidi" w:cstheme="majorBidi"/>
          <w:sz w:val="24"/>
          <w:szCs w:val="24"/>
        </w:rPr>
        <w:t xml:space="preserve"> Arabî’nin "</w:t>
      </w:r>
      <w:r w:rsidRPr="0012425C">
        <w:rPr>
          <w:rFonts w:asciiTheme="majorBidi" w:hAnsiTheme="majorBidi" w:cstheme="majorBidi"/>
          <w:i/>
          <w:iCs/>
          <w:sz w:val="24"/>
          <w:szCs w:val="24"/>
        </w:rPr>
        <w:t>çoklukta birlik</w:t>
      </w:r>
      <w:r w:rsidRPr="0012425C">
        <w:rPr>
          <w:rFonts w:asciiTheme="majorBidi" w:hAnsiTheme="majorBidi" w:cstheme="majorBidi"/>
          <w:sz w:val="24"/>
          <w:szCs w:val="24"/>
        </w:rPr>
        <w:t>" kavram</w:t>
      </w:r>
      <w:r w:rsidR="0085397F">
        <w:rPr>
          <w:rFonts w:asciiTheme="majorBidi" w:hAnsiTheme="majorBidi" w:cstheme="majorBidi"/>
          <w:sz w:val="24"/>
          <w:szCs w:val="24"/>
        </w:rPr>
        <w:t>ı</w:t>
      </w:r>
      <w:r w:rsidRPr="0012425C">
        <w:rPr>
          <w:rFonts w:asciiTheme="majorBidi" w:hAnsiTheme="majorBidi" w:cstheme="majorBidi"/>
          <w:sz w:val="24"/>
          <w:szCs w:val="24"/>
        </w:rPr>
        <w:t xml:space="preserve"> </w:t>
      </w:r>
      <w:r w:rsidR="0085397F">
        <w:rPr>
          <w:rFonts w:asciiTheme="majorBidi" w:hAnsiTheme="majorBidi" w:cstheme="majorBidi"/>
          <w:sz w:val="24"/>
          <w:szCs w:val="24"/>
        </w:rPr>
        <w:t>ile</w:t>
      </w:r>
      <w:r w:rsidRPr="0012425C">
        <w:rPr>
          <w:rFonts w:asciiTheme="majorBidi" w:hAnsiTheme="majorBidi" w:cstheme="majorBidi"/>
          <w:sz w:val="24"/>
          <w:szCs w:val="24"/>
        </w:rPr>
        <w:t xml:space="preserve"> </w:t>
      </w:r>
      <w:r w:rsidR="004C13BB">
        <w:rPr>
          <w:rFonts w:asciiTheme="majorBidi" w:hAnsiTheme="majorBidi" w:cstheme="majorBidi"/>
          <w:sz w:val="24"/>
          <w:szCs w:val="24"/>
        </w:rPr>
        <w:t xml:space="preserve">tasavvuf ve </w:t>
      </w:r>
      <w:r w:rsidR="0085397F">
        <w:rPr>
          <w:rFonts w:asciiTheme="majorBidi" w:hAnsiTheme="majorBidi" w:cstheme="majorBidi"/>
          <w:sz w:val="24"/>
          <w:szCs w:val="24"/>
        </w:rPr>
        <w:t xml:space="preserve">metafizik </w:t>
      </w:r>
      <w:r w:rsidRPr="0012425C">
        <w:rPr>
          <w:rFonts w:asciiTheme="majorBidi" w:hAnsiTheme="majorBidi" w:cstheme="majorBidi"/>
          <w:sz w:val="24"/>
          <w:szCs w:val="24"/>
        </w:rPr>
        <w:t xml:space="preserve">düzlemi açıklar. Kuantum </w:t>
      </w:r>
      <w:proofErr w:type="gramStart"/>
      <w:r w:rsidRPr="0012425C">
        <w:rPr>
          <w:rFonts w:asciiTheme="majorBidi" w:hAnsiTheme="majorBidi" w:cstheme="majorBidi"/>
          <w:sz w:val="24"/>
          <w:szCs w:val="24"/>
        </w:rPr>
        <w:t>paradigması</w:t>
      </w:r>
      <w:proofErr w:type="gramEnd"/>
      <w:r w:rsidRPr="0012425C">
        <w:rPr>
          <w:rFonts w:asciiTheme="majorBidi" w:hAnsiTheme="majorBidi" w:cstheme="majorBidi"/>
          <w:sz w:val="24"/>
          <w:szCs w:val="24"/>
        </w:rPr>
        <w:t xml:space="preserve"> ile birlikte düşünüldüğünde</w:t>
      </w:r>
      <w:r w:rsidR="0085397F">
        <w:rPr>
          <w:rFonts w:asciiTheme="majorBidi" w:hAnsiTheme="majorBidi" w:cstheme="majorBidi"/>
          <w:sz w:val="24"/>
          <w:szCs w:val="24"/>
        </w:rPr>
        <w:t xml:space="preserve"> de</w:t>
      </w:r>
      <w:r w:rsidRPr="0012425C">
        <w:rPr>
          <w:rFonts w:asciiTheme="majorBidi" w:hAnsiTheme="majorBidi" w:cstheme="majorBidi"/>
          <w:sz w:val="24"/>
          <w:szCs w:val="24"/>
        </w:rPr>
        <w:t>, her motif ve biçim, gözlemci bilincin karşısında potansiyel anlamlarla yüklü bir “</w:t>
      </w:r>
      <w:r w:rsidRPr="0012425C">
        <w:rPr>
          <w:rFonts w:asciiTheme="majorBidi" w:hAnsiTheme="majorBidi" w:cstheme="majorBidi"/>
          <w:i/>
          <w:iCs/>
          <w:sz w:val="24"/>
          <w:szCs w:val="24"/>
        </w:rPr>
        <w:t>kuantum sembol</w:t>
      </w:r>
      <w:r w:rsidRPr="0012425C">
        <w:rPr>
          <w:rFonts w:asciiTheme="majorBidi" w:hAnsiTheme="majorBidi" w:cstheme="majorBidi"/>
          <w:sz w:val="24"/>
          <w:szCs w:val="24"/>
        </w:rPr>
        <w:t>” gibi davranır.</w:t>
      </w:r>
    </w:p>
    <w:p w:rsidR="004C13BB" w:rsidRDefault="004C13BB" w:rsidP="00967887">
      <w:pPr>
        <w:spacing w:before="120" w:after="120" w:line="276" w:lineRule="auto"/>
        <w:jc w:val="both"/>
        <w:rPr>
          <w:rFonts w:asciiTheme="majorBidi" w:hAnsiTheme="majorBidi" w:cstheme="majorBidi"/>
          <w:sz w:val="24"/>
          <w:szCs w:val="24"/>
        </w:rPr>
      </w:pPr>
      <w:r w:rsidRPr="00967887">
        <w:rPr>
          <w:rFonts w:asciiTheme="majorBidi" w:hAnsiTheme="majorBidi" w:cstheme="majorBidi"/>
          <w:b/>
          <w:bCs/>
          <w:sz w:val="24"/>
          <w:szCs w:val="24"/>
        </w:rPr>
        <w:t>Kuantum Gerçeklik ile Tasavvuf Arasındaki Paralellikler</w:t>
      </w:r>
      <w:r w:rsidRPr="00967887">
        <w:rPr>
          <w:rFonts w:asciiTheme="majorBidi" w:hAnsiTheme="majorBidi" w:cstheme="majorBidi"/>
          <w:sz w:val="24"/>
          <w:szCs w:val="24"/>
        </w:rPr>
        <w:t xml:space="preserve"> </w:t>
      </w:r>
    </w:p>
    <w:p w:rsidR="004C13BB" w:rsidRDefault="004C13BB" w:rsidP="00967887">
      <w:pPr>
        <w:spacing w:before="120" w:after="120" w:line="276" w:lineRule="auto"/>
        <w:jc w:val="both"/>
        <w:rPr>
          <w:rFonts w:asciiTheme="majorBidi" w:hAnsiTheme="majorBidi" w:cstheme="majorBidi"/>
          <w:sz w:val="24"/>
          <w:szCs w:val="24"/>
        </w:rPr>
      </w:pPr>
      <w:r w:rsidRPr="004C13BB">
        <w:rPr>
          <w:rFonts w:asciiTheme="majorBidi" w:hAnsiTheme="majorBidi" w:cstheme="majorBidi"/>
          <w:sz w:val="24"/>
          <w:szCs w:val="24"/>
        </w:rPr>
        <w:t xml:space="preserve">Tasavvuf, İslam düşüncesinde bireyin ilahi hakikate ulaşma yolculuğunu ifade eder. Bu yolculuk yalnızca ibadet ve ahlâk temelinde değil, aynı zamanda estetik sezgi ve sembolik derinlik aracılığıyla gerçekleştirilir. Tasavvufi estetikte sanat, şeklin ötesindeki manayı yansıtmanın bir aracıdır. Form, ışık, ritim ve tekrar, Allah’ın isim ve sıfatlarının tecellilerini </w:t>
      </w:r>
      <w:r w:rsidRPr="004C13BB">
        <w:rPr>
          <w:rFonts w:asciiTheme="majorBidi" w:hAnsiTheme="majorBidi" w:cstheme="majorBidi"/>
          <w:sz w:val="24"/>
          <w:szCs w:val="24"/>
        </w:rPr>
        <w:lastRenderedPageBreak/>
        <w:t xml:space="preserve">görünür kılmak üzere kullanılır. Özellikle </w:t>
      </w:r>
      <w:proofErr w:type="spellStart"/>
      <w:r w:rsidRPr="004C13BB">
        <w:rPr>
          <w:rFonts w:asciiTheme="majorBidi" w:hAnsiTheme="majorBidi" w:cstheme="majorBidi"/>
          <w:sz w:val="24"/>
          <w:szCs w:val="24"/>
        </w:rPr>
        <w:t>sûfî</w:t>
      </w:r>
      <w:proofErr w:type="spellEnd"/>
      <w:r w:rsidRPr="004C13BB">
        <w:rPr>
          <w:rFonts w:asciiTheme="majorBidi" w:hAnsiTheme="majorBidi" w:cstheme="majorBidi"/>
          <w:sz w:val="24"/>
          <w:szCs w:val="24"/>
        </w:rPr>
        <w:t xml:space="preserve"> sanatındaki geometrik desenler, sonsuzluğu; hat sanatı, kelâm-ı kadim olan Kur’an’ın ruhunu; İslami mimari, </w:t>
      </w:r>
      <w:r w:rsidR="00021F6E" w:rsidRPr="004C13BB">
        <w:rPr>
          <w:rFonts w:asciiTheme="majorBidi" w:hAnsiTheme="majorBidi" w:cstheme="majorBidi"/>
          <w:sz w:val="24"/>
          <w:szCs w:val="24"/>
        </w:rPr>
        <w:t>kâinatın</w:t>
      </w:r>
      <w:r w:rsidRPr="004C13BB">
        <w:rPr>
          <w:rFonts w:asciiTheme="majorBidi" w:hAnsiTheme="majorBidi" w:cstheme="majorBidi"/>
          <w:sz w:val="24"/>
          <w:szCs w:val="24"/>
        </w:rPr>
        <w:t xml:space="preserve"> düzenini ve kozmik yapıyı simgeler </w:t>
      </w:r>
      <w:r>
        <w:rPr>
          <w:rFonts w:asciiTheme="majorBidi" w:hAnsiTheme="majorBidi" w:cstheme="majorBidi"/>
          <w:sz w:val="24"/>
          <w:szCs w:val="24"/>
        </w:rPr>
        <w:t>(Resim 7</w:t>
      </w:r>
      <w:r w:rsidR="00021F6E">
        <w:rPr>
          <w:rFonts w:asciiTheme="majorBidi" w:hAnsiTheme="majorBidi" w:cstheme="majorBidi"/>
          <w:sz w:val="24"/>
          <w:szCs w:val="24"/>
        </w:rPr>
        <w:t>-8</w:t>
      </w:r>
      <w:r>
        <w:rPr>
          <w:rFonts w:asciiTheme="majorBidi" w:hAnsiTheme="majorBidi" w:cstheme="majorBidi"/>
          <w:sz w:val="24"/>
          <w:szCs w:val="24"/>
        </w:rPr>
        <w:t xml:space="preserve">), </w:t>
      </w:r>
      <w:r w:rsidRPr="004C13BB">
        <w:rPr>
          <w:rFonts w:asciiTheme="majorBidi" w:hAnsiTheme="majorBidi" w:cstheme="majorBidi"/>
          <w:sz w:val="24"/>
          <w:szCs w:val="24"/>
        </w:rPr>
        <w:t>(</w:t>
      </w:r>
      <w:proofErr w:type="spellStart"/>
      <w:r w:rsidRPr="004C13BB">
        <w:rPr>
          <w:rFonts w:asciiTheme="majorBidi" w:hAnsiTheme="majorBidi" w:cstheme="majorBidi"/>
          <w:sz w:val="24"/>
          <w:szCs w:val="24"/>
        </w:rPr>
        <w:t>Nasr</w:t>
      </w:r>
      <w:proofErr w:type="spellEnd"/>
      <w:r w:rsidRPr="004C13BB">
        <w:rPr>
          <w:rFonts w:asciiTheme="majorBidi" w:hAnsiTheme="majorBidi" w:cstheme="majorBidi"/>
          <w:sz w:val="24"/>
          <w:szCs w:val="24"/>
        </w:rPr>
        <w:t>, 1987).</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7"/>
        <w:gridCol w:w="3785"/>
      </w:tblGrid>
      <w:tr w:rsidR="00C52926" w:rsidTr="005D379F">
        <w:tc>
          <w:tcPr>
            <w:tcW w:w="5271" w:type="dxa"/>
          </w:tcPr>
          <w:p w:rsidR="00C52926" w:rsidRDefault="00C52926" w:rsidP="00C52926">
            <w:pPr>
              <w:spacing w:before="120" w:after="120"/>
              <w:jc w:val="both"/>
              <w:rPr>
                <w:rFonts w:asciiTheme="majorBidi" w:hAnsiTheme="majorBidi" w:cstheme="majorBidi"/>
                <w:sz w:val="24"/>
                <w:szCs w:val="24"/>
              </w:rPr>
            </w:pPr>
            <w:r w:rsidRPr="00021F6E">
              <w:rPr>
                <w:noProof/>
                <w:sz w:val="20"/>
                <w:szCs w:val="20"/>
                <w:lang w:eastAsia="tr-TR"/>
              </w:rPr>
              <w:drawing>
                <wp:inline distT="0" distB="0" distL="0" distR="0" wp14:anchorId="3C782120" wp14:editId="679BAD1A">
                  <wp:extent cx="3325071" cy="1800000"/>
                  <wp:effectExtent l="0" t="0" r="889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59"/>
                          <a:stretch/>
                        </pic:blipFill>
                        <pic:spPr bwMode="auto">
                          <a:xfrm>
                            <a:off x="0" y="0"/>
                            <a:ext cx="332507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01" w:type="dxa"/>
          </w:tcPr>
          <w:p w:rsidR="00C52926" w:rsidRDefault="00C52926" w:rsidP="00C52926">
            <w:pPr>
              <w:spacing w:before="120" w:after="120"/>
              <w:jc w:val="both"/>
              <w:rPr>
                <w:rFonts w:asciiTheme="majorBidi" w:hAnsiTheme="majorBidi" w:cstheme="majorBidi"/>
                <w:sz w:val="24"/>
                <w:szCs w:val="24"/>
              </w:rPr>
            </w:pPr>
            <w:r w:rsidRPr="00021F6E">
              <w:rPr>
                <w:noProof/>
                <w:sz w:val="20"/>
                <w:szCs w:val="20"/>
                <w:lang w:eastAsia="tr-TR"/>
              </w:rPr>
              <w:drawing>
                <wp:inline distT="0" distB="0" distL="0" distR="0" wp14:anchorId="394D0031" wp14:editId="5A0D2859">
                  <wp:extent cx="2346632" cy="1980000"/>
                  <wp:effectExtent l="0" t="0" r="0" b="127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932" t="4376" b="1794"/>
                          <a:stretch/>
                        </pic:blipFill>
                        <pic:spPr bwMode="auto">
                          <a:xfrm>
                            <a:off x="0" y="0"/>
                            <a:ext cx="2346632"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C52926" w:rsidTr="005D379F">
        <w:tc>
          <w:tcPr>
            <w:tcW w:w="5271" w:type="dxa"/>
          </w:tcPr>
          <w:p w:rsidR="00C52926" w:rsidRDefault="00C52926" w:rsidP="00C52926">
            <w:pPr>
              <w:spacing w:before="120" w:after="120"/>
              <w:jc w:val="both"/>
              <w:rPr>
                <w:rFonts w:asciiTheme="majorBidi" w:hAnsiTheme="majorBidi" w:cstheme="majorBidi"/>
                <w:sz w:val="24"/>
                <w:szCs w:val="24"/>
              </w:rPr>
            </w:pPr>
            <w:r w:rsidRPr="00021F6E">
              <w:rPr>
                <w:rFonts w:asciiTheme="majorBidi" w:hAnsiTheme="majorBidi" w:cstheme="majorBidi"/>
                <w:b/>
                <w:bCs/>
                <w:sz w:val="20"/>
                <w:szCs w:val="20"/>
              </w:rPr>
              <w:t>Resim 7</w:t>
            </w:r>
            <w:r w:rsidRPr="00021F6E">
              <w:rPr>
                <w:rFonts w:asciiTheme="majorBidi" w:hAnsiTheme="majorBidi" w:cstheme="majorBidi"/>
                <w:sz w:val="20"/>
                <w:szCs w:val="20"/>
              </w:rPr>
              <w:t>:</w:t>
            </w:r>
            <w:r w:rsidRPr="00021F6E">
              <w:t xml:space="preserve"> </w:t>
            </w:r>
            <w:r w:rsidRPr="00021F6E">
              <w:rPr>
                <w:rFonts w:asciiTheme="majorBidi" w:hAnsiTheme="majorBidi" w:cstheme="majorBidi"/>
                <w:sz w:val="20"/>
                <w:szCs w:val="20"/>
              </w:rPr>
              <w:t>Elektromanyetik Işınların Dalga ve Tanecik Karakteri</w:t>
            </w:r>
            <w:r>
              <w:rPr>
                <w:rFonts w:asciiTheme="majorBidi" w:hAnsiTheme="majorBidi" w:cstheme="majorBidi"/>
                <w:sz w:val="20"/>
                <w:szCs w:val="20"/>
              </w:rPr>
              <w:t>.</w:t>
            </w:r>
            <w:r>
              <w:rPr>
                <w:rStyle w:val="DipnotBavurusu"/>
                <w:rFonts w:asciiTheme="majorBidi" w:hAnsiTheme="majorBidi" w:cstheme="majorBidi"/>
                <w:sz w:val="20"/>
                <w:szCs w:val="20"/>
              </w:rPr>
              <w:footnoteReference w:id="7"/>
            </w:r>
          </w:p>
        </w:tc>
        <w:tc>
          <w:tcPr>
            <w:tcW w:w="3801" w:type="dxa"/>
          </w:tcPr>
          <w:p w:rsidR="00C52926" w:rsidRDefault="00C52926" w:rsidP="00C52926">
            <w:pPr>
              <w:spacing w:before="120" w:after="120"/>
              <w:jc w:val="both"/>
              <w:rPr>
                <w:rFonts w:asciiTheme="majorBidi" w:hAnsiTheme="majorBidi" w:cstheme="majorBidi"/>
                <w:sz w:val="24"/>
                <w:szCs w:val="24"/>
              </w:rPr>
            </w:pPr>
            <w:r w:rsidRPr="00021F6E">
              <w:rPr>
                <w:rFonts w:asciiTheme="majorBidi" w:hAnsiTheme="majorBidi" w:cstheme="majorBidi"/>
                <w:b/>
                <w:bCs/>
                <w:sz w:val="20"/>
                <w:szCs w:val="20"/>
              </w:rPr>
              <w:t>Resim 8:</w:t>
            </w:r>
            <w:r w:rsidRPr="00021F6E">
              <w:rPr>
                <w:rFonts w:asciiTheme="majorBidi" w:hAnsiTheme="majorBidi" w:cstheme="majorBidi"/>
                <w:sz w:val="20"/>
                <w:szCs w:val="20"/>
              </w:rPr>
              <w:t xml:space="preserve"> Divriği Ulu Cami ve Darüşşifası, Sivas.</w:t>
            </w:r>
            <w:r w:rsidRPr="00021F6E">
              <w:rPr>
                <w:rStyle w:val="DipnotBavurusu"/>
                <w:rFonts w:asciiTheme="majorBidi" w:hAnsiTheme="majorBidi" w:cstheme="majorBidi"/>
                <w:sz w:val="20"/>
                <w:szCs w:val="20"/>
              </w:rPr>
              <w:footnoteReference w:id="8"/>
            </w:r>
          </w:p>
        </w:tc>
      </w:tr>
    </w:tbl>
    <w:p w:rsidR="00B33026" w:rsidRDefault="00B33026" w:rsidP="005D379F">
      <w:pPr>
        <w:spacing w:before="120" w:after="120" w:line="276" w:lineRule="auto"/>
        <w:jc w:val="both"/>
        <w:rPr>
          <w:rFonts w:asciiTheme="majorBidi" w:hAnsiTheme="majorBidi" w:cstheme="majorBidi"/>
          <w:sz w:val="24"/>
          <w:szCs w:val="24"/>
        </w:rPr>
      </w:pPr>
    </w:p>
    <w:p w:rsidR="005D379F" w:rsidRPr="005D379F" w:rsidRDefault="005D379F" w:rsidP="005D379F">
      <w:pPr>
        <w:spacing w:before="120" w:after="120" w:line="276" w:lineRule="auto"/>
        <w:jc w:val="both"/>
        <w:rPr>
          <w:rFonts w:asciiTheme="majorBidi" w:hAnsiTheme="majorBidi" w:cstheme="majorBidi"/>
          <w:sz w:val="24"/>
          <w:szCs w:val="24"/>
        </w:rPr>
      </w:pPr>
      <w:proofErr w:type="spellStart"/>
      <w:r w:rsidRPr="005D379F">
        <w:rPr>
          <w:rFonts w:asciiTheme="majorBidi" w:hAnsiTheme="majorBidi" w:cstheme="majorBidi"/>
          <w:sz w:val="24"/>
          <w:szCs w:val="24"/>
        </w:rPr>
        <w:t>İbn</w:t>
      </w:r>
      <w:proofErr w:type="spellEnd"/>
      <w:r w:rsidRPr="005D379F">
        <w:rPr>
          <w:rFonts w:asciiTheme="majorBidi" w:hAnsiTheme="majorBidi" w:cstheme="majorBidi"/>
          <w:sz w:val="24"/>
          <w:szCs w:val="24"/>
        </w:rPr>
        <w:t xml:space="preserve"> Arabî’ye göre hakikat, çoklu tezahürler yoluyla görünür hâle gelir. Bu tezahürler, sanat yoluyla idrak edilebilen bir “</w:t>
      </w:r>
      <w:proofErr w:type="spellStart"/>
      <w:r w:rsidRPr="005D379F">
        <w:rPr>
          <w:rFonts w:asciiTheme="majorBidi" w:hAnsiTheme="majorBidi" w:cstheme="majorBidi"/>
          <w:i/>
          <w:iCs/>
          <w:sz w:val="24"/>
          <w:szCs w:val="24"/>
        </w:rPr>
        <w:t>cema</w:t>
      </w:r>
      <w:r w:rsidRPr="005D379F">
        <w:rPr>
          <w:rFonts w:asciiTheme="majorBidi" w:hAnsiTheme="majorBidi" w:cstheme="majorBidi"/>
          <w:sz w:val="24"/>
          <w:szCs w:val="24"/>
        </w:rPr>
        <w:t>l”e</w:t>
      </w:r>
      <w:proofErr w:type="spellEnd"/>
      <w:r w:rsidRPr="005D379F">
        <w:rPr>
          <w:rFonts w:asciiTheme="majorBidi" w:hAnsiTheme="majorBidi" w:cstheme="majorBidi"/>
          <w:sz w:val="24"/>
          <w:szCs w:val="24"/>
        </w:rPr>
        <w:t xml:space="preserve"> (güzelliğe) sahiptir. </w:t>
      </w:r>
      <w:proofErr w:type="spellStart"/>
      <w:r w:rsidRPr="005D379F">
        <w:rPr>
          <w:rFonts w:asciiTheme="majorBidi" w:hAnsiTheme="majorBidi" w:cstheme="majorBidi"/>
          <w:sz w:val="24"/>
          <w:szCs w:val="24"/>
        </w:rPr>
        <w:t>Sûfî</w:t>
      </w:r>
      <w:proofErr w:type="spellEnd"/>
      <w:r w:rsidRPr="005D379F">
        <w:rPr>
          <w:rFonts w:asciiTheme="majorBidi" w:hAnsiTheme="majorBidi" w:cstheme="majorBidi"/>
          <w:sz w:val="24"/>
          <w:szCs w:val="24"/>
        </w:rPr>
        <w:t xml:space="preserve"> sanatçı, sanatını Allah’a yaklaşma, “</w:t>
      </w:r>
      <w:r w:rsidRPr="005D379F">
        <w:rPr>
          <w:rFonts w:asciiTheme="majorBidi" w:hAnsiTheme="majorBidi" w:cstheme="majorBidi"/>
          <w:i/>
          <w:iCs/>
          <w:sz w:val="24"/>
          <w:szCs w:val="24"/>
        </w:rPr>
        <w:t>temaşa</w:t>
      </w:r>
      <w:r w:rsidRPr="005D379F">
        <w:rPr>
          <w:rFonts w:asciiTheme="majorBidi" w:hAnsiTheme="majorBidi" w:cstheme="majorBidi"/>
          <w:sz w:val="24"/>
          <w:szCs w:val="24"/>
        </w:rPr>
        <w:t xml:space="preserve">” etme ve yansıtma çabası olarak görür. Sanat bu anlamda bir </w:t>
      </w:r>
      <w:proofErr w:type="spellStart"/>
      <w:r w:rsidRPr="005D379F">
        <w:rPr>
          <w:rFonts w:asciiTheme="majorBidi" w:hAnsiTheme="majorBidi" w:cstheme="majorBidi"/>
          <w:sz w:val="24"/>
          <w:szCs w:val="24"/>
        </w:rPr>
        <w:t>tecellî</w:t>
      </w:r>
      <w:proofErr w:type="spellEnd"/>
      <w:r w:rsidRPr="005D379F">
        <w:rPr>
          <w:rFonts w:asciiTheme="majorBidi" w:hAnsiTheme="majorBidi" w:cstheme="majorBidi"/>
          <w:sz w:val="24"/>
          <w:szCs w:val="24"/>
        </w:rPr>
        <w:t xml:space="preserve"> aynası</w:t>
      </w:r>
      <w:r>
        <w:rPr>
          <w:rFonts w:asciiTheme="majorBidi" w:hAnsiTheme="majorBidi" w:cstheme="majorBidi"/>
          <w:sz w:val="24"/>
          <w:szCs w:val="24"/>
        </w:rPr>
        <w:t xml:space="preserve"> ve</w:t>
      </w:r>
      <w:r w:rsidRPr="005D379F">
        <w:rPr>
          <w:rFonts w:asciiTheme="majorBidi" w:hAnsiTheme="majorBidi" w:cstheme="majorBidi"/>
          <w:sz w:val="24"/>
          <w:szCs w:val="24"/>
        </w:rPr>
        <w:t xml:space="preserve"> mutlak olanın izlerini taşıyan bir vasıtadır (Çubukçu, 2001).</w:t>
      </w:r>
      <w:r>
        <w:rPr>
          <w:rFonts w:asciiTheme="majorBidi" w:hAnsiTheme="majorBidi" w:cstheme="majorBidi"/>
          <w:sz w:val="24"/>
          <w:szCs w:val="24"/>
        </w:rPr>
        <w:t xml:space="preserve"> </w:t>
      </w:r>
      <w:r w:rsidRPr="005D379F">
        <w:rPr>
          <w:rFonts w:asciiTheme="majorBidi" w:hAnsiTheme="majorBidi" w:cstheme="majorBidi"/>
          <w:sz w:val="24"/>
          <w:szCs w:val="24"/>
        </w:rPr>
        <w:t>Bu anlayışla kuantum fiziği arasında yüzeysel değil, derin bir ontolojik yakınlık söz konusudur. Her ikisi de:</w:t>
      </w:r>
    </w:p>
    <w:p w:rsidR="005D379F" w:rsidRPr="005D379F" w:rsidRDefault="005D379F" w:rsidP="005D379F">
      <w:pPr>
        <w:pStyle w:val="ListeParagraf"/>
        <w:numPr>
          <w:ilvl w:val="0"/>
          <w:numId w:val="8"/>
        </w:num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Kesinlik yerine belirsizliği,</w:t>
      </w:r>
    </w:p>
    <w:p w:rsidR="005D379F" w:rsidRPr="005D379F" w:rsidRDefault="005D379F" w:rsidP="005D379F">
      <w:pPr>
        <w:pStyle w:val="ListeParagraf"/>
        <w:numPr>
          <w:ilvl w:val="0"/>
          <w:numId w:val="8"/>
        </w:num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Gözlemci etkisini,</w:t>
      </w:r>
    </w:p>
    <w:p w:rsidR="005D379F" w:rsidRPr="005D379F" w:rsidRDefault="005D379F" w:rsidP="005D379F">
      <w:pPr>
        <w:pStyle w:val="ListeParagraf"/>
        <w:numPr>
          <w:ilvl w:val="0"/>
          <w:numId w:val="8"/>
        </w:num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Çoklu anlam katmanlarını,</w:t>
      </w:r>
    </w:p>
    <w:p w:rsidR="005D379F" w:rsidRPr="005D379F" w:rsidRDefault="005D379F" w:rsidP="005D379F">
      <w:pPr>
        <w:pStyle w:val="ListeParagraf"/>
        <w:numPr>
          <w:ilvl w:val="0"/>
          <w:numId w:val="8"/>
        </w:num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Zaman ve mekânın esnekliğini,</w:t>
      </w:r>
    </w:p>
    <w:p w:rsidR="005D379F" w:rsidRPr="005D379F" w:rsidRDefault="005D379F" w:rsidP="002B2107">
      <w:pPr>
        <w:pStyle w:val="ListeParagraf"/>
        <w:numPr>
          <w:ilvl w:val="0"/>
          <w:numId w:val="8"/>
        </w:num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Varlığın hem görünen hem görünmeyen boyutlarını</w:t>
      </w:r>
      <w:r w:rsidR="002B2107">
        <w:rPr>
          <w:rFonts w:asciiTheme="majorBidi" w:hAnsiTheme="majorBidi" w:cstheme="majorBidi"/>
          <w:sz w:val="24"/>
          <w:szCs w:val="24"/>
        </w:rPr>
        <w:t xml:space="preserve"> temel alır.</w:t>
      </w:r>
    </w:p>
    <w:p w:rsidR="002B2107" w:rsidRDefault="005D379F" w:rsidP="00077218">
      <w:pPr>
        <w:spacing w:before="120" w:after="120" w:line="276" w:lineRule="auto"/>
        <w:jc w:val="both"/>
        <w:rPr>
          <w:rFonts w:asciiTheme="majorBidi" w:hAnsiTheme="majorBidi" w:cstheme="majorBidi"/>
          <w:sz w:val="24"/>
          <w:szCs w:val="24"/>
        </w:rPr>
      </w:pPr>
      <w:r w:rsidRPr="005D379F">
        <w:rPr>
          <w:rFonts w:asciiTheme="majorBidi" w:hAnsiTheme="majorBidi" w:cstheme="majorBidi"/>
          <w:sz w:val="24"/>
          <w:szCs w:val="24"/>
        </w:rPr>
        <w:t>Kuantum alan kuramında, madde ve enerji ayrılmaz bir bütün</w:t>
      </w:r>
      <w:r w:rsidR="00077218">
        <w:rPr>
          <w:rFonts w:asciiTheme="majorBidi" w:hAnsiTheme="majorBidi" w:cstheme="majorBidi"/>
          <w:sz w:val="24"/>
          <w:szCs w:val="24"/>
        </w:rPr>
        <w:t>dür</w:t>
      </w:r>
      <w:r w:rsidR="00077218" w:rsidRPr="00077218">
        <w:rPr>
          <w:rFonts w:asciiTheme="majorBidi" w:hAnsiTheme="majorBidi" w:cstheme="majorBidi"/>
          <w:sz w:val="24"/>
          <w:szCs w:val="24"/>
        </w:rPr>
        <w:t xml:space="preserve"> </w:t>
      </w:r>
      <w:r w:rsidR="00077218">
        <w:rPr>
          <w:rFonts w:asciiTheme="majorBidi" w:hAnsiTheme="majorBidi" w:cstheme="majorBidi"/>
          <w:sz w:val="24"/>
          <w:szCs w:val="24"/>
        </w:rPr>
        <w:t>(Resim 9-1</w:t>
      </w:r>
      <w:r w:rsidR="00077218">
        <w:rPr>
          <w:rFonts w:asciiTheme="majorBidi" w:hAnsiTheme="majorBidi" w:cstheme="majorBidi"/>
          <w:sz w:val="24"/>
          <w:szCs w:val="24"/>
        </w:rPr>
        <w:t>1</w:t>
      </w:r>
      <w:r w:rsidR="00077218">
        <w:rPr>
          <w:rFonts w:asciiTheme="majorBidi" w:hAnsiTheme="majorBidi" w:cstheme="majorBidi"/>
          <w:sz w:val="24"/>
          <w:szCs w:val="24"/>
        </w:rPr>
        <w:t>).</w:t>
      </w:r>
      <w:r w:rsidRPr="005D379F">
        <w:rPr>
          <w:rFonts w:asciiTheme="majorBidi" w:hAnsiTheme="majorBidi" w:cstheme="majorBidi"/>
          <w:sz w:val="24"/>
          <w:szCs w:val="24"/>
        </w:rPr>
        <w:t xml:space="preserve"> Tasavvufta da zahir (görünen) ve batın (görünmeyen) hakikatin iki yüzüdür. Tıpkı dalga-parçacık ikiliği gibi, </w:t>
      </w:r>
      <w:proofErr w:type="spellStart"/>
      <w:r w:rsidRPr="005D379F">
        <w:rPr>
          <w:rFonts w:asciiTheme="majorBidi" w:hAnsiTheme="majorBidi" w:cstheme="majorBidi"/>
          <w:sz w:val="24"/>
          <w:szCs w:val="24"/>
        </w:rPr>
        <w:t>sûfî</w:t>
      </w:r>
      <w:proofErr w:type="spellEnd"/>
      <w:r w:rsidRPr="005D379F">
        <w:rPr>
          <w:rFonts w:asciiTheme="majorBidi" w:hAnsiTheme="majorBidi" w:cstheme="majorBidi"/>
          <w:sz w:val="24"/>
          <w:szCs w:val="24"/>
        </w:rPr>
        <w:t xml:space="preserve"> anlayışta da insan hem cismanî hem </w:t>
      </w:r>
      <w:proofErr w:type="spellStart"/>
      <w:r w:rsidRPr="005D379F">
        <w:rPr>
          <w:rFonts w:asciiTheme="majorBidi" w:hAnsiTheme="majorBidi" w:cstheme="majorBidi"/>
          <w:sz w:val="24"/>
          <w:szCs w:val="24"/>
        </w:rPr>
        <w:t>ruhânî</w:t>
      </w:r>
      <w:proofErr w:type="spellEnd"/>
      <w:r w:rsidRPr="005D379F">
        <w:rPr>
          <w:rFonts w:asciiTheme="majorBidi" w:hAnsiTheme="majorBidi" w:cstheme="majorBidi"/>
          <w:sz w:val="24"/>
          <w:szCs w:val="24"/>
        </w:rPr>
        <w:t xml:space="preserve"> bir varlıktır. S</w:t>
      </w:r>
      <w:r w:rsidR="002B2107">
        <w:rPr>
          <w:rFonts w:asciiTheme="majorBidi" w:hAnsiTheme="majorBidi" w:cstheme="majorBidi"/>
          <w:sz w:val="24"/>
          <w:szCs w:val="24"/>
        </w:rPr>
        <w:t xml:space="preserve">anat, bu iki alanın </w:t>
      </w:r>
      <w:proofErr w:type="spellStart"/>
      <w:r w:rsidR="002B2107">
        <w:rPr>
          <w:rFonts w:asciiTheme="majorBidi" w:hAnsiTheme="majorBidi" w:cstheme="majorBidi"/>
          <w:sz w:val="24"/>
          <w:szCs w:val="24"/>
        </w:rPr>
        <w:t>kesişiminde</w:t>
      </w:r>
      <w:proofErr w:type="spellEnd"/>
      <w:r w:rsidRPr="005D379F">
        <w:rPr>
          <w:rFonts w:asciiTheme="majorBidi" w:hAnsiTheme="majorBidi" w:cstheme="majorBidi"/>
          <w:sz w:val="24"/>
          <w:szCs w:val="24"/>
        </w:rPr>
        <w:t xml:space="preserve"> hem bilimsel hem </w:t>
      </w:r>
      <w:r w:rsidR="002B2107">
        <w:rPr>
          <w:rFonts w:asciiTheme="majorBidi" w:hAnsiTheme="majorBidi" w:cstheme="majorBidi"/>
          <w:sz w:val="24"/>
          <w:szCs w:val="24"/>
        </w:rPr>
        <w:t>de manevî boyutta hakikati arama ve yansıtma</w:t>
      </w:r>
      <w:r w:rsidRPr="005D379F">
        <w:rPr>
          <w:rFonts w:asciiTheme="majorBidi" w:hAnsiTheme="majorBidi" w:cstheme="majorBidi"/>
          <w:sz w:val="24"/>
          <w:szCs w:val="24"/>
        </w:rPr>
        <w:t xml:space="preserve"> yolu h</w:t>
      </w:r>
      <w:r w:rsidR="002B2107">
        <w:rPr>
          <w:rFonts w:asciiTheme="majorBidi" w:hAnsiTheme="majorBidi" w:cstheme="majorBidi"/>
          <w:sz w:val="24"/>
          <w:szCs w:val="24"/>
        </w:rPr>
        <w:t>âline gelir</w:t>
      </w:r>
      <w:r w:rsidR="00077218" w:rsidRPr="00077218">
        <w:t xml:space="preserve"> </w:t>
      </w:r>
      <w:r w:rsidR="00077218">
        <w:rPr>
          <w:rFonts w:asciiTheme="majorBidi" w:hAnsiTheme="majorBidi" w:cstheme="majorBidi"/>
          <w:sz w:val="24"/>
          <w:szCs w:val="24"/>
        </w:rPr>
        <w:t>(Resim 12).</w:t>
      </w:r>
    </w:p>
    <w:p w:rsidR="002B2107" w:rsidRDefault="002B2107" w:rsidP="002B2107">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 xml:space="preserve">Rumi Motifi: </w:t>
      </w:r>
      <w:r w:rsidRPr="002B2107">
        <w:rPr>
          <w:rFonts w:asciiTheme="majorBidi" w:hAnsiTheme="majorBidi" w:cstheme="majorBidi"/>
          <w:b/>
          <w:bCs/>
          <w:sz w:val="24"/>
          <w:szCs w:val="24"/>
        </w:rPr>
        <w:t>Kuantum Akışın Sanatsal Yansıması</w:t>
      </w:r>
    </w:p>
    <w:p w:rsidR="00B33026" w:rsidRDefault="00077218" w:rsidP="00B33026">
      <w:pPr>
        <w:spacing w:before="120" w:after="120" w:line="276" w:lineRule="auto"/>
        <w:jc w:val="both"/>
        <w:rPr>
          <w:rFonts w:asciiTheme="majorBidi" w:hAnsiTheme="majorBidi" w:cstheme="majorBidi"/>
          <w:sz w:val="24"/>
          <w:szCs w:val="24"/>
        </w:rPr>
      </w:pPr>
      <w:r w:rsidRPr="00077218">
        <w:rPr>
          <w:rFonts w:asciiTheme="majorBidi" w:hAnsiTheme="majorBidi" w:cstheme="majorBidi"/>
          <w:sz w:val="24"/>
          <w:szCs w:val="24"/>
        </w:rPr>
        <w:t xml:space="preserve">Kuantum düşünce, gerçekliği mutlak formlar yerine ihtimaller, etkileşimler ve dalgalanmalar üzerinden tanımlar. Bu anlayış, Türk-İslam sanatının karakteristik motiflerinden biri olan </w:t>
      </w:r>
      <w:proofErr w:type="spellStart"/>
      <w:r w:rsidRPr="00077218">
        <w:rPr>
          <w:rFonts w:asciiTheme="majorBidi" w:hAnsiTheme="majorBidi" w:cstheme="majorBidi"/>
          <w:sz w:val="24"/>
          <w:szCs w:val="24"/>
        </w:rPr>
        <w:t>rumide</w:t>
      </w:r>
      <w:proofErr w:type="spellEnd"/>
      <w:r w:rsidRPr="00077218">
        <w:rPr>
          <w:rFonts w:asciiTheme="majorBidi" w:hAnsiTheme="majorBidi" w:cstheme="majorBidi"/>
          <w:sz w:val="24"/>
          <w:szCs w:val="24"/>
        </w:rPr>
        <w:t xml:space="preserve"> estetik bir karşılık bulur. </w:t>
      </w:r>
      <w:r w:rsidR="00B33026" w:rsidRPr="00B33026">
        <w:rPr>
          <w:rFonts w:asciiTheme="majorBidi" w:hAnsiTheme="majorBidi" w:cstheme="majorBidi"/>
          <w:sz w:val="24"/>
          <w:szCs w:val="24"/>
        </w:rPr>
        <w:t>İslam sanatında düz çizgiden kaçınılması, formların sürekli kıvrımlı ve akışkan olması, “</w:t>
      </w:r>
      <w:r w:rsidR="00B33026" w:rsidRPr="00B33026">
        <w:rPr>
          <w:rFonts w:asciiTheme="majorBidi" w:hAnsiTheme="majorBidi" w:cstheme="majorBidi"/>
          <w:i/>
          <w:iCs/>
          <w:sz w:val="24"/>
          <w:szCs w:val="24"/>
        </w:rPr>
        <w:t>ölü madde</w:t>
      </w:r>
      <w:r w:rsidR="00B33026" w:rsidRPr="00B33026">
        <w:rPr>
          <w:rFonts w:asciiTheme="majorBidi" w:hAnsiTheme="majorBidi" w:cstheme="majorBidi"/>
          <w:sz w:val="24"/>
          <w:szCs w:val="24"/>
        </w:rPr>
        <w:t>” değil, “</w:t>
      </w:r>
      <w:r w:rsidR="00B33026" w:rsidRPr="00B33026">
        <w:rPr>
          <w:rFonts w:asciiTheme="majorBidi" w:hAnsiTheme="majorBidi" w:cstheme="majorBidi"/>
          <w:i/>
          <w:iCs/>
          <w:sz w:val="24"/>
          <w:szCs w:val="24"/>
        </w:rPr>
        <w:t>canlı varlık</w:t>
      </w:r>
      <w:r w:rsidR="00B33026" w:rsidRPr="00B33026">
        <w:rPr>
          <w:rFonts w:asciiTheme="majorBidi" w:hAnsiTheme="majorBidi" w:cstheme="majorBidi"/>
          <w:sz w:val="24"/>
          <w:szCs w:val="24"/>
        </w:rPr>
        <w:t>” fikrinin sanatsal bir yansımasıdır (</w:t>
      </w:r>
      <w:proofErr w:type="spellStart"/>
      <w:r w:rsidR="00B33026" w:rsidRPr="00B33026">
        <w:rPr>
          <w:rFonts w:asciiTheme="majorBidi" w:hAnsiTheme="majorBidi" w:cstheme="majorBidi"/>
          <w:sz w:val="24"/>
          <w:szCs w:val="24"/>
        </w:rPr>
        <w:t>Burckhardt</w:t>
      </w:r>
      <w:proofErr w:type="spellEnd"/>
      <w:r w:rsidR="00B33026" w:rsidRPr="00B33026">
        <w:rPr>
          <w:rFonts w:asciiTheme="majorBidi" w:hAnsiTheme="majorBidi" w:cstheme="majorBidi"/>
          <w:sz w:val="24"/>
          <w:szCs w:val="24"/>
        </w:rPr>
        <w:t xml:space="preserve">, 2009). Bu yönüyle </w:t>
      </w:r>
      <w:proofErr w:type="spellStart"/>
      <w:r w:rsidR="00B33026" w:rsidRPr="00B33026">
        <w:rPr>
          <w:rFonts w:asciiTheme="majorBidi" w:hAnsiTheme="majorBidi" w:cstheme="majorBidi"/>
          <w:sz w:val="24"/>
          <w:szCs w:val="24"/>
        </w:rPr>
        <w:t>rumi</w:t>
      </w:r>
      <w:proofErr w:type="spellEnd"/>
      <w:r w:rsidR="00B33026" w:rsidRPr="00B33026">
        <w:rPr>
          <w:rFonts w:asciiTheme="majorBidi" w:hAnsiTheme="majorBidi" w:cstheme="majorBidi"/>
          <w:sz w:val="24"/>
          <w:szCs w:val="24"/>
        </w:rPr>
        <w:t>, yalnızca süsleme değil; varoluşun içsel hareketinin ve kozmik sürekliliğin simgesidir.</w:t>
      </w:r>
      <w:r w:rsidR="00B33026">
        <w:rPr>
          <w:rFonts w:asciiTheme="majorBidi" w:hAnsiTheme="majorBidi" w:cstheme="majorBidi"/>
          <w:sz w:val="24"/>
          <w:szCs w:val="24"/>
        </w:rPr>
        <w:t xml:space="preserve"> S</w:t>
      </w:r>
      <w:r w:rsidRPr="00077218">
        <w:rPr>
          <w:rFonts w:asciiTheme="majorBidi" w:hAnsiTheme="majorBidi" w:cstheme="majorBidi"/>
          <w:sz w:val="24"/>
          <w:szCs w:val="24"/>
        </w:rPr>
        <w:t>abit ve donmuş bir yapıdan ziyade, sürekli bir “</w:t>
      </w:r>
      <w:r w:rsidRPr="00077218">
        <w:rPr>
          <w:rFonts w:asciiTheme="majorBidi" w:hAnsiTheme="majorBidi" w:cstheme="majorBidi"/>
          <w:i/>
          <w:iCs/>
          <w:sz w:val="24"/>
          <w:szCs w:val="24"/>
        </w:rPr>
        <w:t xml:space="preserve">oluş </w:t>
      </w:r>
      <w:proofErr w:type="spellStart"/>
      <w:r w:rsidRPr="00077218">
        <w:rPr>
          <w:rFonts w:asciiTheme="majorBidi" w:hAnsiTheme="majorBidi" w:cstheme="majorBidi"/>
          <w:i/>
          <w:iCs/>
          <w:sz w:val="24"/>
          <w:szCs w:val="24"/>
        </w:rPr>
        <w:t>hâli</w:t>
      </w:r>
      <w:r w:rsidRPr="00077218">
        <w:rPr>
          <w:rFonts w:asciiTheme="majorBidi" w:hAnsiTheme="majorBidi" w:cstheme="majorBidi"/>
          <w:sz w:val="24"/>
          <w:szCs w:val="24"/>
        </w:rPr>
        <w:t>”ni</w:t>
      </w:r>
      <w:proofErr w:type="spellEnd"/>
      <w:r w:rsidRPr="00077218">
        <w:rPr>
          <w:rFonts w:asciiTheme="majorBidi" w:hAnsiTheme="majorBidi" w:cstheme="majorBidi"/>
          <w:sz w:val="24"/>
          <w:szCs w:val="24"/>
        </w:rPr>
        <w:t xml:space="preserve"> </w:t>
      </w:r>
      <w:r w:rsidRPr="00077218">
        <w:rPr>
          <w:rFonts w:asciiTheme="majorBidi" w:hAnsiTheme="majorBidi" w:cstheme="majorBidi"/>
          <w:sz w:val="24"/>
          <w:szCs w:val="24"/>
        </w:rPr>
        <w:lastRenderedPageBreak/>
        <w:t xml:space="preserve">temsil eder. Dolayısıyla klasik fizik </w:t>
      </w:r>
      <w:proofErr w:type="gramStart"/>
      <w:r w:rsidRPr="00077218">
        <w:rPr>
          <w:rFonts w:asciiTheme="majorBidi" w:hAnsiTheme="majorBidi" w:cstheme="majorBidi"/>
          <w:sz w:val="24"/>
          <w:szCs w:val="24"/>
        </w:rPr>
        <w:t>paradigmasından</w:t>
      </w:r>
      <w:proofErr w:type="gramEnd"/>
      <w:r w:rsidRPr="00077218">
        <w:rPr>
          <w:rFonts w:asciiTheme="majorBidi" w:hAnsiTheme="majorBidi" w:cstheme="majorBidi"/>
          <w:sz w:val="24"/>
          <w:szCs w:val="24"/>
        </w:rPr>
        <w:t xml:space="preserve"> çok, kuantum kozmolojisinin sanatsal izdü</w:t>
      </w:r>
      <w:r>
        <w:rPr>
          <w:rFonts w:asciiTheme="majorBidi" w:hAnsiTheme="majorBidi" w:cstheme="majorBidi"/>
          <w:sz w:val="24"/>
          <w:szCs w:val="24"/>
        </w:rPr>
        <w:t>şümü olarak değerlendirilebilir.</w:t>
      </w:r>
      <w:r w:rsidRPr="00077218">
        <w:rPr>
          <w:rFonts w:asciiTheme="majorBidi" w:hAnsiTheme="majorBidi" w:cstheme="majorBidi"/>
          <w:sz w:val="24"/>
          <w:szCs w:val="24"/>
        </w:rPr>
        <w:t xml:space="preserve"> </w:t>
      </w:r>
    </w:p>
    <w:p w:rsidR="00077218" w:rsidRPr="00077218" w:rsidRDefault="00077218" w:rsidP="00077218">
      <w:pPr>
        <w:spacing w:before="120" w:after="120" w:line="276" w:lineRule="auto"/>
        <w:jc w:val="both"/>
        <w:rPr>
          <w:rFonts w:asciiTheme="majorBidi" w:hAnsiTheme="majorBidi" w:cstheme="majorBidi"/>
          <w:sz w:val="24"/>
          <w:szCs w:val="24"/>
        </w:rPr>
      </w:pPr>
      <w:r w:rsidRPr="00077218">
        <w:rPr>
          <w:rFonts w:asciiTheme="majorBidi" w:hAnsiTheme="majorBidi" w:cstheme="majorBidi"/>
          <w:sz w:val="24"/>
          <w:szCs w:val="24"/>
        </w:rPr>
        <w:t xml:space="preserve">Bu yapısal özellikler, kuantum teorisinin bazı temel ilkeleriyle anlamlı biçimde örtüşür. Rumi motiflerinin iç içe geçmiş ve kıvrımlı yapısı, kuantum alanında sürekli titreşen parçacıkların davranışlarını çağrıştırır. Her bir motif hem bağımsız bir varlık olarak durur hem de bütüne bağlıdır; tıpkı </w:t>
      </w:r>
      <w:proofErr w:type="spellStart"/>
      <w:r w:rsidRPr="00077218">
        <w:rPr>
          <w:rFonts w:asciiTheme="majorBidi" w:hAnsiTheme="majorBidi" w:cstheme="majorBidi"/>
          <w:sz w:val="24"/>
          <w:szCs w:val="24"/>
        </w:rPr>
        <w:t>süperpozisyon</w:t>
      </w:r>
      <w:proofErr w:type="spellEnd"/>
      <w:r w:rsidRPr="00077218">
        <w:rPr>
          <w:rFonts w:asciiTheme="majorBidi" w:hAnsiTheme="majorBidi" w:cstheme="majorBidi"/>
          <w:sz w:val="24"/>
          <w:szCs w:val="24"/>
        </w:rPr>
        <w:t xml:space="preserve"> durumunda bir parçacığın birden fazla konumda bulunabilmesi ya da kuantum </w:t>
      </w:r>
      <w:proofErr w:type="spellStart"/>
      <w:r w:rsidRPr="00077218">
        <w:rPr>
          <w:rFonts w:asciiTheme="majorBidi" w:hAnsiTheme="majorBidi" w:cstheme="majorBidi"/>
          <w:sz w:val="24"/>
          <w:szCs w:val="24"/>
        </w:rPr>
        <w:t>dolanıklık</w:t>
      </w:r>
      <w:proofErr w:type="spellEnd"/>
      <w:r w:rsidRPr="00077218">
        <w:rPr>
          <w:rFonts w:asciiTheme="majorBidi" w:hAnsiTheme="majorBidi" w:cstheme="majorBidi"/>
          <w:sz w:val="24"/>
          <w:szCs w:val="24"/>
        </w:rPr>
        <w:t xml:space="preserve"> yoluyla iki parçacık arasında mesafeye rağmen bağın korunması gibi (</w:t>
      </w:r>
      <w:proofErr w:type="spellStart"/>
      <w:r w:rsidRPr="00077218">
        <w:rPr>
          <w:rFonts w:asciiTheme="majorBidi" w:hAnsiTheme="majorBidi" w:cstheme="majorBidi"/>
          <w:sz w:val="24"/>
          <w:szCs w:val="24"/>
        </w:rPr>
        <w:t>Heisenberg</w:t>
      </w:r>
      <w:proofErr w:type="spellEnd"/>
      <w:r w:rsidRPr="00077218">
        <w:rPr>
          <w:rFonts w:asciiTheme="majorBidi" w:hAnsiTheme="majorBidi" w:cstheme="majorBidi"/>
          <w:sz w:val="24"/>
          <w:szCs w:val="24"/>
        </w:rPr>
        <w:t xml:space="preserve">, 2000; </w:t>
      </w:r>
      <w:proofErr w:type="spellStart"/>
      <w:r w:rsidRPr="00077218">
        <w:rPr>
          <w:rFonts w:asciiTheme="majorBidi" w:hAnsiTheme="majorBidi" w:cstheme="majorBidi"/>
          <w:sz w:val="24"/>
          <w:szCs w:val="24"/>
        </w:rPr>
        <w:t>Capra</w:t>
      </w:r>
      <w:proofErr w:type="spellEnd"/>
      <w:r w:rsidRPr="00077218">
        <w:rPr>
          <w:rFonts w:asciiTheme="majorBidi" w:hAnsiTheme="majorBidi" w:cstheme="majorBidi"/>
          <w:sz w:val="24"/>
          <w:szCs w:val="24"/>
        </w:rPr>
        <w:t>, 2001).</w:t>
      </w:r>
    </w:p>
    <w:p w:rsidR="00B33026" w:rsidRDefault="00077218" w:rsidP="00B33026">
      <w:pPr>
        <w:spacing w:before="120" w:after="120" w:line="276" w:lineRule="auto"/>
        <w:jc w:val="both"/>
        <w:rPr>
          <w:rFonts w:asciiTheme="majorBidi" w:hAnsiTheme="majorBidi" w:cstheme="majorBidi"/>
          <w:sz w:val="24"/>
          <w:szCs w:val="24"/>
        </w:rPr>
      </w:pPr>
      <w:r w:rsidRPr="00077218">
        <w:rPr>
          <w:rFonts w:asciiTheme="majorBidi" w:hAnsiTheme="majorBidi" w:cstheme="majorBidi"/>
          <w:sz w:val="24"/>
          <w:szCs w:val="24"/>
        </w:rPr>
        <w:t>Motifin bu çi</w:t>
      </w:r>
      <w:r>
        <w:rPr>
          <w:rFonts w:asciiTheme="majorBidi" w:hAnsiTheme="majorBidi" w:cstheme="majorBidi"/>
          <w:sz w:val="24"/>
          <w:szCs w:val="24"/>
        </w:rPr>
        <w:t xml:space="preserve">ft yönlü doğası </w:t>
      </w:r>
      <w:r w:rsidRPr="00077218">
        <w:rPr>
          <w:rFonts w:asciiTheme="majorBidi" w:hAnsiTheme="majorBidi" w:cstheme="majorBidi"/>
          <w:sz w:val="24"/>
          <w:szCs w:val="24"/>
        </w:rPr>
        <w:t>birey</w:t>
      </w:r>
      <w:r>
        <w:rPr>
          <w:rFonts w:asciiTheme="majorBidi" w:hAnsiTheme="majorBidi" w:cstheme="majorBidi"/>
          <w:sz w:val="24"/>
          <w:szCs w:val="24"/>
        </w:rPr>
        <w:t xml:space="preserve">sel ve kolektif, tekil ve çoğul </w:t>
      </w:r>
      <w:r w:rsidRPr="00077218">
        <w:rPr>
          <w:rFonts w:asciiTheme="majorBidi" w:hAnsiTheme="majorBidi" w:cstheme="majorBidi"/>
          <w:sz w:val="24"/>
          <w:szCs w:val="24"/>
        </w:rPr>
        <w:t>kuantum fiziğinde öne çıkan çokluk içinde birlik anlayışıyla paraleldir. Rumi’nin simetrik sürekliliği, sabit bir biçim yerine, zamanla dönüşen ve genişleyen bir varlık algısı sunar. Bu yönüyle motif, sadece estetik bir formla sınırlı kalmaz; aynı zamanda on</w:t>
      </w:r>
      <w:r>
        <w:rPr>
          <w:rFonts w:asciiTheme="majorBidi" w:hAnsiTheme="majorBidi" w:cstheme="majorBidi"/>
          <w:sz w:val="24"/>
          <w:szCs w:val="24"/>
        </w:rPr>
        <w:t xml:space="preserve">tolojik bir sembol hâline gelir </w:t>
      </w:r>
      <w:r>
        <w:rPr>
          <w:rFonts w:asciiTheme="majorBidi" w:hAnsiTheme="majorBidi" w:cstheme="majorBidi"/>
          <w:sz w:val="24"/>
          <w:szCs w:val="24"/>
        </w:rPr>
        <w:t>(Resim 1</w:t>
      </w:r>
      <w:r>
        <w:rPr>
          <w:rFonts w:asciiTheme="majorBidi" w:hAnsiTheme="majorBidi" w:cstheme="majorBidi"/>
          <w:sz w:val="24"/>
          <w:szCs w:val="24"/>
        </w:rPr>
        <w:t>3-14</w:t>
      </w:r>
      <w:r w:rsidR="00B33026">
        <w:rPr>
          <w:rFonts w:asciiTheme="majorBidi" w:hAnsiTheme="majorBidi" w:cstheme="majorBidi"/>
          <w:sz w:val="24"/>
          <w:szCs w:val="24"/>
        </w:rPr>
        <w:t>). B</w:t>
      </w:r>
      <w:r w:rsidRPr="00077218">
        <w:rPr>
          <w:rFonts w:asciiTheme="majorBidi" w:hAnsiTheme="majorBidi" w:cstheme="majorBidi"/>
          <w:sz w:val="24"/>
          <w:szCs w:val="24"/>
        </w:rPr>
        <w:t>u da onu kuantum düşüncenin sanat aracılığıyla temsil edilebildiği güçlü bir ifade biçimine dönüştürür (</w:t>
      </w:r>
      <w:proofErr w:type="spellStart"/>
      <w:r w:rsidRPr="00077218">
        <w:rPr>
          <w:rFonts w:asciiTheme="majorBidi" w:hAnsiTheme="majorBidi" w:cstheme="majorBidi"/>
          <w:sz w:val="24"/>
          <w:szCs w:val="24"/>
        </w:rPr>
        <w:t>Barad</w:t>
      </w:r>
      <w:proofErr w:type="spellEnd"/>
      <w:r w:rsidRPr="00077218">
        <w:rPr>
          <w:rFonts w:asciiTheme="majorBidi" w:hAnsiTheme="majorBidi" w:cstheme="majorBidi"/>
          <w:sz w:val="24"/>
          <w:szCs w:val="24"/>
        </w:rPr>
        <w:t>, 2007).</w:t>
      </w:r>
      <w:r w:rsidR="00B33026">
        <w:rPr>
          <w:rFonts w:asciiTheme="majorBidi" w:hAnsiTheme="majorBidi" w:cstheme="majorBidi"/>
          <w:sz w:val="24"/>
          <w:szCs w:val="24"/>
        </w:rPr>
        <w:t xml:space="preserve"> </w:t>
      </w:r>
    </w:p>
    <w:p w:rsidR="00B33026" w:rsidRPr="00967887" w:rsidRDefault="00B33026" w:rsidP="00077218">
      <w:pPr>
        <w:spacing w:before="120" w:after="120" w:line="276" w:lineRule="auto"/>
        <w:jc w:val="both"/>
        <w:rPr>
          <w:rFonts w:asciiTheme="majorBidi" w:hAnsiTheme="majorBidi" w:cstheme="majorBidi"/>
          <w:sz w:val="24"/>
          <w:szCs w:val="24"/>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3822"/>
      </w:tblGrid>
      <w:tr w:rsidR="0006277E" w:rsidRPr="005D379F" w:rsidTr="00B33026">
        <w:trPr>
          <w:jc w:val="center"/>
        </w:trPr>
        <w:tc>
          <w:tcPr>
            <w:tcW w:w="5240" w:type="dxa"/>
          </w:tcPr>
          <w:p w:rsidR="00B81D38" w:rsidRPr="005D379F" w:rsidRDefault="00263479" w:rsidP="005D379F">
            <w:pPr>
              <w:spacing w:before="120" w:after="120"/>
              <w:jc w:val="center"/>
              <w:rPr>
                <w:rFonts w:asciiTheme="majorBidi" w:hAnsiTheme="majorBidi" w:cstheme="majorBidi"/>
                <w:sz w:val="20"/>
                <w:szCs w:val="20"/>
              </w:rPr>
            </w:pPr>
            <w:r w:rsidRPr="005D379F">
              <w:rPr>
                <w:rFonts w:asciiTheme="majorBidi" w:hAnsiTheme="majorBidi" w:cstheme="majorBidi"/>
                <w:noProof/>
                <w:sz w:val="20"/>
                <w:szCs w:val="20"/>
                <w:lang w:eastAsia="tr-TR"/>
              </w:rPr>
              <w:drawing>
                <wp:inline distT="0" distB="0" distL="0" distR="0">
                  <wp:extent cx="2307813" cy="1800000"/>
                  <wp:effectExtent l="0" t="0" r="0" b="0"/>
                  <wp:docPr id="8" name="Resim 8" descr="James Webb Teleskobu, Messier 51'in görüntülerini paylaştı: Evrende yeni keşiflere yol açacak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mes Webb Teleskobu, Messier 51'in görüntülerini paylaştı: Evrende yeni keşiflere yol açacak -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6793"/>
                          <a:stretch/>
                        </pic:blipFill>
                        <pic:spPr bwMode="auto">
                          <a:xfrm>
                            <a:off x="0" y="0"/>
                            <a:ext cx="2307813"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2" w:type="dxa"/>
          </w:tcPr>
          <w:p w:rsidR="00B81D38" w:rsidRPr="005D379F" w:rsidRDefault="00263479" w:rsidP="005D379F">
            <w:pPr>
              <w:spacing w:before="120" w:after="120"/>
              <w:jc w:val="center"/>
              <w:rPr>
                <w:rFonts w:asciiTheme="majorBidi" w:hAnsiTheme="majorBidi" w:cstheme="majorBidi"/>
                <w:sz w:val="20"/>
                <w:szCs w:val="20"/>
              </w:rPr>
            </w:pPr>
            <w:r w:rsidRPr="005D379F">
              <w:rPr>
                <w:rFonts w:asciiTheme="majorBidi" w:hAnsiTheme="majorBidi" w:cstheme="majorBidi"/>
                <w:sz w:val="20"/>
                <w:szCs w:val="20"/>
              </w:rPr>
              <w:drawing>
                <wp:inline distT="0" distB="0" distL="0" distR="0">
                  <wp:extent cx="2000743" cy="1800000"/>
                  <wp:effectExtent l="0" t="0" r="0" b="0"/>
                  <wp:docPr id="9" name="Resim 9" descr="Samanyolu illüstrasy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anyolu illüstrasyonu"/>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351" b="4682"/>
                          <a:stretch/>
                        </pic:blipFill>
                        <pic:spPr bwMode="auto">
                          <a:xfrm>
                            <a:off x="0" y="0"/>
                            <a:ext cx="200074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77E" w:rsidRPr="005D379F" w:rsidTr="00B33026">
        <w:trPr>
          <w:jc w:val="center"/>
        </w:trPr>
        <w:tc>
          <w:tcPr>
            <w:tcW w:w="5240" w:type="dxa"/>
          </w:tcPr>
          <w:p w:rsidR="00B81D38" w:rsidRPr="005D379F" w:rsidRDefault="00B81D38" w:rsidP="005D379F">
            <w:pPr>
              <w:spacing w:before="120" w:after="120"/>
              <w:jc w:val="center"/>
              <w:rPr>
                <w:rFonts w:asciiTheme="majorBidi" w:hAnsiTheme="majorBidi" w:cstheme="majorBidi"/>
                <w:sz w:val="20"/>
                <w:szCs w:val="20"/>
              </w:rPr>
            </w:pPr>
            <w:r w:rsidRPr="005D379F">
              <w:rPr>
                <w:rFonts w:asciiTheme="majorBidi" w:hAnsiTheme="majorBidi" w:cstheme="majorBidi"/>
                <w:b/>
                <w:bCs/>
                <w:sz w:val="20"/>
                <w:szCs w:val="20"/>
              </w:rPr>
              <w:t>Resim</w:t>
            </w:r>
            <w:r w:rsidR="005D379F" w:rsidRPr="005D379F">
              <w:rPr>
                <w:rFonts w:asciiTheme="majorBidi" w:hAnsiTheme="majorBidi" w:cstheme="majorBidi"/>
                <w:b/>
                <w:bCs/>
                <w:sz w:val="20"/>
                <w:szCs w:val="20"/>
              </w:rPr>
              <w:t xml:space="preserve"> 9</w:t>
            </w:r>
            <w:r w:rsidRPr="005D379F">
              <w:rPr>
                <w:rFonts w:asciiTheme="majorBidi" w:hAnsiTheme="majorBidi" w:cstheme="majorBidi"/>
                <w:b/>
                <w:bCs/>
                <w:sz w:val="20"/>
                <w:szCs w:val="20"/>
              </w:rPr>
              <w:t>:</w:t>
            </w:r>
            <w:r w:rsidRPr="005D379F">
              <w:rPr>
                <w:rFonts w:asciiTheme="majorBidi" w:hAnsiTheme="majorBidi" w:cstheme="majorBidi"/>
                <w:sz w:val="20"/>
                <w:szCs w:val="20"/>
              </w:rPr>
              <w:t xml:space="preserve"> </w:t>
            </w:r>
            <w:r w:rsidR="00263479" w:rsidRPr="005D379F">
              <w:rPr>
                <w:rFonts w:asciiTheme="majorBidi" w:hAnsiTheme="majorBidi" w:cstheme="majorBidi"/>
                <w:sz w:val="20"/>
                <w:szCs w:val="20"/>
              </w:rPr>
              <w:t xml:space="preserve">James </w:t>
            </w:r>
            <w:proofErr w:type="spellStart"/>
            <w:r w:rsidR="00263479" w:rsidRPr="005D379F">
              <w:rPr>
                <w:rFonts w:asciiTheme="majorBidi" w:hAnsiTheme="majorBidi" w:cstheme="majorBidi"/>
                <w:sz w:val="20"/>
                <w:szCs w:val="20"/>
              </w:rPr>
              <w:t>Webb</w:t>
            </w:r>
            <w:proofErr w:type="spellEnd"/>
            <w:r w:rsidR="00263479" w:rsidRPr="005D379F">
              <w:rPr>
                <w:rFonts w:asciiTheme="majorBidi" w:hAnsiTheme="majorBidi" w:cstheme="majorBidi"/>
                <w:sz w:val="20"/>
                <w:szCs w:val="20"/>
              </w:rPr>
              <w:t xml:space="preserve"> Teleskobu tarafından çekilen </w:t>
            </w:r>
            <w:r w:rsidR="009E20B1" w:rsidRPr="005D379F">
              <w:rPr>
                <w:rFonts w:asciiTheme="majorBidi" w:hAnsiTheme="majorBidi" w:cstheme="majorBidi"/>
                <w:sz w:val="20"/>
                <w:szCs w:val="20"/>
              </w:rPr>
              <w:t>Galaksi M74</w:t>
            </w:r>
            <w:r w:rsidR="00263479" w:rsidRPr="005D379F">
              <w:rPr>
                <w:rFonts w:asciiTheme="majorBidi" w:hAnsiTheme="majorBidi" w:cstheme="majorBidi"/>
                <w:sz w:val="20"/>
                <w:szCs w:val="20"/>
              </w:rPr>
              <w:t>.</w:t>
            </w:r>
            <w:r w:rsidRPr="005D379F">
              <w:rPr>
                <w:rStyle w:val="DipnotBavurusu"/>
                <w:rFonts w:asciiTheme="majorBidi" w:hAnsiTheme="majorBidi" w:cstheme="majorBidi"/>
                <w:sz w:val="20"/>
                <w:szCs w:val="20"/>
              </w:rPr>
              <w:footnoteReference w:id="9"/>
            </w:r>
          </w:p>
        </w:tc>
        <w:tc>
          <w:tcPr>
            <w:tcW w:w="3822" w:type="dxa"/>
          </w:tcPr>
          <w:p w:rsidR="00D942BA" w:rsidRPr="005D379F" w:rsidRDefault="00263479" w:rsidP="005D379F">
            <w:pPr>
              <w:spacing w:before="120" w:after="120"/>
              <w:jc w:val="center"/>
              <w:rPr>
                <w:rFonts w:asciiTheme="majorBidi" w:hAnsiTheme="majorBidi" w:cstheme="majorBidi"/>
                <w:sz w:val="20"/>
                <w:szCs w:val="20"/>
              </w:rPr>
            </w:pPr>
            <w:r w:rsidRPr="005D379F">
              <w:rPr>
                <w:rFonts w:asciiTheme="majorBidi" w:hAnsiTheme="majorBidi" w:cstheme="majorBidi"/>
                <w:b/>
                <w:bCs/>
                <w:sz w:val="20"/>
                <w:szCs w:val="20"/>
              </w:rPr>
              <w:t xml:space="preserve">Resim </w:t>
            </w:r>
            <w:r w:rsidR="005D379F" w:rsidRPr="005D379F">
              <w:rPr>
                <w:rFonts w:asciiTheme="majorBidi" w:hAnsiTheme="majorBidi" w:cstheme="majorBidi"/>
                <w:b/>
                <w:bCs/>
                <w:sz w:val="20"/>
                <w:szCs w:val="20"/>
              </w:rPr>
              <w:t>10</w:t>
            </w:r>
            <w:r w:rsidR="00B81D38" w:rsidRPr="005D379F">
              <w:rPr>
                <w:rFonts w:asciiTheme="majorBidi" w:hAnsiTheme="majorBidi" w:cstheme="majorBidi"/>
                <w:b/>
                <w:bCs/>
                <w:sz w:val="20"/>
                <w:szCs w:val="20"/>
              </w:rPr>
              <w:t>:</w:t>
            </w:r>
            <w:r w:rsidR="00B81D38" w:rsidRPr="005D379F">
              <w:rPr>
                <w:rFonts w:asciiTheme="majorBidi" w:hAnsiTheme="majorBidi" w:cstheme="majorBidi"/>
                <w:sz w:val="20"/>
                <w:szCs w:val="20"/>
              </w:rPr>
              <w:t xml:space="preserve"> </w:t>
            </w:r>
            <w:r w:rsidRPr="005D379F">
              <w:rPr>
                <w:rFonts w:asciiTheme="majorBidi" w:hAnsiTheme="majorBidi" w:cstheme="majorBidi"/>
                <w:sz w:val="20"/>
                <w:szCs w:val="20"/>
              </w:rPr>
              <w:t>Samanyolu galaksi, NASA/JPL-</w:t>
            </w:r>
            <w:proofErr w:type="spellStart"/>
            <w:r w:rsidRPr="005D379F">
              <w:rPr>
                <w:rFonts w:asciiTheme="majorBidi" w:hAnsiTheme="majorBidi" w:cstheme="majorBidi"/>
                <w:sz w:val="20"/>
                <w:szCs w:val="20"/>
              </w:rPr>
              <w:t>Caltech</w:t>
            </w:r>
            <w:proofErr w:type="spellEnd"/>
            <w:r w:rsidRPr="005D379F">
              <w:rPr>
                <w:rFonts w:asciiTheme="majorBidi" w:hAnsiTheme="majorBidi" w:cstheme="majorBidi"/>
                <w:sz w:val="20"/>
                <w:szCs w:val="20"/>
              </w:rPr>
              <w:t>.</w:t>
            </w:r>
            <w:r w:rsidRPr="005D379F">
              <w:rPr>
                <w:rStyle w:val="DipnotBavurusu"/>
                <w:rFonts w:asciiTheme="majorBidi" w:hAnsiTheme="majorBidi" w:cstheme="majorBidi"/>
                <w:sz w:val="20"/>
                <w:szCs w:val="20"/>
              </w:rPr>
              <w:footnoteReference w:id="10"/>
            </w:r>
          </w:p>
        </w:tc>
      </w:tr>
      <w:tr w:rsidR="0006277E" w:rsidRPr="005D379F" w:rsidTr="00B33026">
        <w:trPr>
          <w:jc w:val="center"/>
        </w:trPr>
        <w:tc>
          <w:tcPr>
            <w:tcW w:w="5240" w:type="dxa"/>
          </w:tcPr>
          <w:p w:rsidR="00263479" w:rsidRPr="005D379F" w:rsidRDefault="0006277E" w:rsidP="005D379F">
            <w:pPr>
              <w:spacing w:before="120" w:after="120"/>
              <w:jc w:val="center"/>
              <w:rPr>
                <w:rFonts w:asciiTheme="majorBidi" w:hAnsiTheme="majorBidi" w:cstheme="majorBidi"/>
                <w:b/>
                <w:bCs/>
                <w:sz w:val="20"/>
                <w:szCs w:val="20"/>
              </w:rPr>
            </w:pPr>
            <w:r w:rsidRPr="005D379F">
              <w:rPr>
                <w:rFonts w:asciiTheme="majorBidi" w:hAnsiTheme="majorBidi" w:cstheme="majorBidi"/>
                <w:noProof/>
                <w:sz w:val="20"/>
                <w:szCs w:val="20"/>
                <w:lang w:eastAsia="tr-TR"/>
              </w:rPr>
              <w:drawing>
                <wp:inline distT="0" distB="0" distL="0" distR="0" wp14:anchorId="317DC6B0" wp14:editId="145640EC">
                  <wp:extent cx="3062414" cy="1799236"/>
                  <wp:effectExtent l="0" t="0" r="508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72209" cy="1804991"/>
                          </a:xfrm>
                          <a:prstGeom prst="rect">
                            <a:avLst/>
                          </a:prstGeom>
                        </pic:spPr>
                      </pic:pic>
                    </a:graphicData>
                  </a:graphic>
                </wp:inline>
              </w:drawing>
            </w:r>
          </w:p>
        </w:tc>
        <w:tc>
          <w:tcPr>
            <w:tcW w:w="3822" w:type="dxa"/>
          </w:tcPr>
          <w:p w:rsidR="00263479" w:rsidRPr="005D379F" w:rsidRDefault="00D942BA"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drawing>
                <wp:inline distT="0" distB="0" distL="0" distR="0">
                  <wp:extent cx="1760899" cy="1798320"/>
                  <wp:effectExtent l="0" t="0" r="0" b="0"/>
                  <wp:docPr id="11" name="Resim 11" descr="Pembe ve yeşil noktalardan oluşan yin-yang benzeri bir şekil, kuantum dolanıklığı halindeki iki parçacığı göster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mbe ve yeşil noktalardan oluşan yin-yang benzeri bir şekil, kuantum dolanıklığı halindeki iki parçacığı gösteriyor"/>
                          <pic:cNvPicPr>
                            <a:picLocks noChangeAspect="1" noChangeArrowheads="1"/>
                          </pic:cNvPicPr>
                        </pic:nvPicPr>
                        <pic:blipFill rotWithShape="1">
                          <a:blip r:embed="rId19">
                            <a:extLst>
                              <a:ext uri="{28A0092B-C50C-407E-A947-70E740481C1C}">
                                <a14:useLocalDpi xmlns:a14="http://schemas.microsoft.com/office/drawing/2010/main" val="0"/>
                              </a:ext>
                            </a:extLst>
                          </a:blip>
                          <a:srcRect l="56799" t="15983" r="2454" b="10012"/>
                          <a:stretch/>
                        </pic:blipFill>
                        <pic:spPr bwMode="auto">
                          <a:xfrm>
                            <a:off x="0" y="0"/>
                            <a:ext cx="1783366" cy="18212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77E" w:rsidRPr="005D379F" w:rsidTr="00B33026">
        <w:trPr>
          <w:jc w:val="center"/>
        </w:trPr>
        <w:tc>
          <w:tcPr>
            <w:tcW w:w="5240" w:type="dxa"/>
          </w:tcPr>
          <w:p w:rsidR="00201321" w:rsidRPr="005D379F" w:rsidRDefault="00201321"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t xml:space="preserve">Resim </w:t>
            </w:r>
            <w:r w:rsidR="005D379F" w:rsidRPr="005D379F">
              <w:rPr>
                <w:rFonts w:asciiTheme="majorBidi" w:hAnsiTheme="majorBidi" w:cstheme="majorBidi"/>
                <w:b/>
                <w:bCs/>
                <w:sz w:val="20"/>
                <w:szCs w:val="20"/>
              </w:rPr>
              <w:t>11</w:t>
            </w:r>
            <w:r w:rsidRPr="005D379F">
              <w:rPr>
                <w:rFonts w:asciiTheme="majorBidi" w:hAnsiTheme="majorBidi" w:cstheme="majorBidi"/>
                <w:b/>
                <w:bCs/>
                <w:sz w:val="20"/>
                <w:szCs w:val="20"/>
              </w:rPr>
              <w:t xml:space="preserve">: </w:t>
            </w:r>
            <w:r w:rsidRPr="005D379F">
              <w:rPr>
                <w:rFonts w:asciiTheme="majorBidi" w:hAnsiTheme="majorBidi" w:cstheme="majorBidi"/>
                <w:sz w:val="20"/>
                <w:szCs w:val="20"/>
              </w:rPr>
              <w:t>Elektron Bulutu Modeli, kuantum mekaniği prensipleri ile atomun içyapısını açıklar.</w:t>
            </w:r>
            <w:r w:rsidRPr="005D379F">
              <w:rPr>
                <w:rStyle w:val="DipnotBavurusu"/>
                <w:rFonts w:asciiTheme="majorBidi" w:hAnsiTheme="majorBidi" w:cstheme="majorBidi"/>
                <w:sz w:val="20"/>
                <w:szCs w:val="20"/>
              </w:rPr>
              <w:footnoteReference w:id="11"/>
            </w:r>
          </w:p>
        </w:tc>
        <w:tc>
          <w:tcPr>
            <w:tcW w:w="3822" w:type="dxa"/>
          </w:tcPr>
          <w:p w:rsidR="00263479" w:rsidRPr="005D379F" w:rsidRDefault="00201321"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t xml:space="preserve">Resim </w:t>
            </w:r>
            <w:r w:rsidR="005D379F" w:rsidRPr="005D379F">
              <w:rPr>
                <w:rFonts w:asciiTheme="majorBidi" w:hAnsiTheme="majorBidi" w:cstheme="majorBidi"/>
                <w:b/>
                <w:bCs/>
                <w:sz w:val="20"/>
                <w:szCs w:val="20"/>
              </w:rPr>
              <w:t>12</w:t>
            </w:r>
            <w:r w:rsidRPr="005D379F">
              <w:rPr>
                <w:rFonts w:asciiTheme="majorBidi" w:hAnsiTheme="majorBidi" w:cstheme="majorBidi"/>
                <w:b/>
                <w:bCs/>
                <w:sz w:val="20"/>
                <w:szCs w:val="20"/>
              </w:rPr>
              <w:t xml:space="preserve">: </w:t>
            </w:r>
            <w:r w:rsidRPr="005D379F">
              <w:rPr>
                <w:rFonts w:asciiTheme="majorBidi" w:hAnsiTheme="majorBidi" w:cstheme="majorBidi"/>
                <w:sz w:val="20"/>
                <w:szCs w:val="20"/>
              </w:rPr>
              <w:t>İki dolaşık fotonun holografik görüntüsü</w:t>
            </w:r>
            <w:r w:rsidR="00D942BA" w:rsidRPr="005D379F">
              <w:rPr>
                <w:rStyle w:val="DipnotBavurusu"/>
                <w:rFonts w:asciiTheme="majorBidi" w:hAnsiTheme="majorBidi" w:cstheme="majorBidi"/>
                <w:b/>
                <w:bCs/>
                <w:sz w:val="20"/>
                <w:szCs w:val="20"/>
              </w:rPr>
              <w:footnoteReference w:id="12"/>
            </w:r>
          </w:p>
        </w:tc>
      </w:tr>
      <w:tr w:rsidR="00D942BA" w:rsidRPr="005D379F" w:rsidTr="00B33026">
        <w:trPr>
          <w:jc w:val="center"/>
        </w:trPr>
        <w:tc>
          <w:tcPr>
            <w:tcW w:w="5240" w:type="dxa"/>
          </w:tcPr>
          <w:p w:rsidR="00D942BA" w:rsidRPr="005D379F" w:rsidRDefault="009E20B1"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lastRenderedPageBreak/>
              <w:drawing>
                <wp:inline distT="0" distB="0" distL="0" distR="0">
                  <wp:extent cx="3009706" cy="1620000"/>
                  <wp:effectExtent l="0" t="0" r="635" b="0"/>
                  <wp:docPr id="13" name="Resim 13" descr="https://i.pinimg.com/736x/84/92/24/8492246a7ae20ca5cf85652effb8d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pinimg.com/736x/84/92/24/8492246a7ae20ca5cf85652effb8d13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7458" t="6767" r="12546" b="10884"/>
                          <a:stretch/>
                        </pic:blipFill>
                        <pic:spPr bwMode="auto">
                          <a:xfrm>
                            <a:off x="0" y="0"/>
                            <a:ext cx="3009706"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2" w:type="dxa"/>
          </w:tcPr>
          <w:p w:rsidR="00D942BA" w:rsidRPr="005D379F" w:rsidRDefault="000D0297" w:rsidP="005D379F">
            <w:pPr>
              <w:spacing w:before="120" w:after="120"/>
              <w:jc w:val="center"/>
              <w:rPr>
                <w:rFonts w:asciiTheme="majorBidi" w:hAnsiTheme="majorBidi" w:cstheme="majorBidi"/>
                <w:b/>
                <w:bCs/>
                <w:sz w:val="20"/>
                <w:szCs w:val="20"/>
              </w:rPr>
            </w:pPr>
            <w:r w:rsidRPr="005D379F">
              <w:rPr>
                <w:rFonts w:asciiTheme="majorBidi" w:hAnsiTheme="majorBidi" w:cstheme="majorBidi"/>
                <w:noProof/>
                <w:sz w:val="20"/>
                <w:szCs w:val="20"/>
                <w:lang w:eastAsia="tr-TR"/>
              </w:rPr>
              <w:drawing>
                <wp:inline distT="0" distB="0" distL="0" distR="0" wp14:anchorId="1183B1D1" wp14:editId="4D609E8E">
                  <wp:extent cx="1252172" cy="1620000"/>
                  <wp:effectExtent l="0" t="0" r="571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V="1">
                            <a:off x="0" y="0"/>
                            <a:ext cx="1252172" cy="1620000"/>
                          </a:xfrm>
                          <a:prstGeom prst="rect">
                            <a:avLst/>
                          </a:prstGeom>
                        </pic:spPr>
                      </pic:pic>
                    </a:graphicData>
                  </a:graphic>
                </wp:inline>
              </w:drawing>
            </w:r>
          </w:p>
        </w:tc>
      </w:tr>
      <w:tr w:rsidR="00D942BA" w:rsidRPr="005D379F" w:rsidTr="00B33026">
        <w:trPr>
          <w:jc w:val="center"/>
        </w:trPr>
        <w:tc>
          <w:tcPr>
            <w:tcW w:w="5240" w:type="dxa"/>
          </w:tcPr>
          <w:p w:rsidR="00D942BA" w:rsidRPr="005D379F" w:rsidRDefault="000D0297"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t xml:space="preserve">Resim </w:t>
            </w:r>
            <w:r w:rsidR="005D379F" w:rsidRPr="005D379F">
              <w:rPr>
                <w:rFonts w:asciiTheme="majorBidi" w:hAnsiTheme="majorBidi" w:cstheme="majorBidi"/>
                <w:b/>
                <w:bCs/>
                <w:sz w:val="20"/>
                <w:szCs w:val="20"/>
              </w:rPr>
              <w:t>13</w:t>
            </w:r>
            <w:r w:rsidR="009E20B1" w:rsidRPr="005D379F">
              <w:rPr>
                <w:rFonts w:asciiTheme="majorBidi" w:hAnsiTheme="majorBidi" w:cstheme="majorBidi"/>
                <w:b/>
                <w:bCs/>
                <w:sz w:val="20"/>
                <w:szCs w:val="20"/>
              </w:rPr>
              <w:t xml:space="preserve">: </w:t>
            </w:r>
            <w:r w:rsidR="009E20B1" w:rsidRPr="005D379F">
              <w:rPr>
                <w:rFonts w:asciiTheme="majorBidi" w:hAnsiTheme="majorBidi" w:cstheme="majorBidi"/>
                <w:sz w:val="20"/>
                <w:szCs w:val="20"/>
              </w:rPr>
              <w:t>Rumili Çini</w:t>
            </w:r>
            <w:r w:rsidR="009E20B1" w:rsidRPr="005D379F">
              <w:rPr>
                <w:rStyle w:val="DipnotBavurusu"/>
                <w:rFonts w:asciiTheme="majorBidi" w:hAnsiTheme="majorBidi" w:cstheme="majorBidi"/>
                <w:sz w:val="20"/>
                <w:szCs w:val="20"/>
              </w:rPr>
              <w:footnoteReference w:id="13"/>
            </w:r>
          </w:p>
        </w:tc>
        <w:tc>
          <w:tcPr>
            <w:tcW w:w="3822" w:type="dxa"/>
          </w:tcPr>
          <w:p w:rsidR="00D942BA" w:rsidRPr="005D379F" w:rsidRDefault="009E20B1" w:rsidP="005D379F">
            <w:pPr>
              <w:spacing w:before="120" w:after="120"/>
              <w:jc w:val="center"/>
              <w:rPr>
                <w:rFonts w:asciiTheme="majorBidi" w:hAnsiTheme="majorBidi" w:cstheme="majorBidi"/>
                <w:b/>
                <w:bCs/>
                <w:sz w:val="20"/>
                <w:szCs w:val="20"/>
              </w:rPr>
            </w:pPr>
            <w:r w:rsidRPr="005D379F">
              <w:rPr>
                <w:rFonts w:asciiTheme="majorBidi" w:hAnsiTheme="majorBidi" w:cstheme="majorBidi"/>
                <w:b/>
                <w:bCs/>
                <w:sz w:val="20"/>
                <w:szCs w:val="20"/>
              </w:rPr>
              <w:t>Resim 1</w:t>
            </w:r>
            <w:r w:rsidR="005D379F" w:rsidRPr="005D379F">
              <w:rPr>
                <w:rFonts w:asciiTheme="majorBidi" w:hAnsiTheme="majorBidi" w:cstheme="majorBidi"/>
                <w:b/>
                <w:bCs/>
                <w:sz w:val="20"/>
                <w:szCs w:val="20"/>
              </w:rPr>
              <w:t>4</w:t>
            </w:r>
            <w:r w:rsidRPr="005D379F">
              <w:rPr>
                <w:rFonts w:asciiTheme="majorBidi" w:hAnsiTheme="majorBidi" w:cstheme="majorBidi"/>
                <w:b/>
                <w:bCs/>
                <w:sz w:val="20"/>
                <w:szCs w:val="20"/>
              </w:rPr>
              <w:t xml:space="preserve">: </w:t>
            </w:r>
            <w:r w:rsidRPr="005D379F">
              <w:rPr>
                <w:rFonts w:asciiTheme="majorBidi" w:hAnsiTheme="majorBidi" w:cstheme="majorBidi"/>
                <w:sz w:val="20"/>
                <w:szCs w:val="20"/>
              </w:rPr>
              <w:t>Rumi motifi.</w:t>
            </w:r>
            <w:r w:rsidRPr="005D379F">
              <w:rPr>
                <w:rStyle w:val="DipnotBavurusu"/>
                <w:rFonts w:asciiTheme="majorBidi" w:hAnsiTheme="majorBidi" w:cstheme="majorBidi"/>
                <w:sz w:val="20"/>
                <w:szCs w:val="20"/>
              </w:rPr>
              <w:footnoteReference w:id="14"/>
            </w:r>
          </w:p>
        </w:tc>
      </w:tr>
    </w:tbl>
    <w:p w:rsidR="00077218" w:rsidRDefault="00077218" w:rsidP="001804A2">
      <w:pPr>
        <w:spacing w:before="120" w:after="120" w:line="276" w:lineRule="auto"/>
        <w:jc w:val="both"/>
        <w:rPr>
          <w:rFonts w:asciiTheme="majorBidi" w:hAnsiTheme="majorBidi" w:cstheme="majorBidi"/>
          <w:sz w:val="24"/>
          <w:szCs w:val="24"/>
        </w:rPr>
      </w:pPr>
      <w:r w:rsidRPr="00077218">
        <w:rPr>
          <w:rFonts w:asciiTheme="majorBidi" w:hAnsiTheme="majorBidi" w:cstheme="majorBidi"/>
          <w:sz w:val="24"/>
          <w:szCs w:val="24"/>
        </w:rPr>
        <w:t>Rumi motifin anlam katmanları bununla da sınırlı değildir. Motif, yalnızca yüzeydeki hareketi değil; zamanın devinimini, varlığın dönüşümünü ve merkezden çevreye yayılan bilgiyi de temsil eder. Bu yapı, İslam kozmolojisinde sıkça karşılaşılan “</w:t>
      </w:r>
      <w:r w:rsidRPr="001804A2">
        <w:rPr>
          <w:rFonts w:asciiTheme="majorBidi" w:hAnsiTheme="majorBidi" w:cstheme="majorBidi"/>
          <w:i/>
          <w:iCs/>
          <w:sz w:val="24"/>
          <w:szCs w:val="24"/>
        </w:rPr>
        <w:t>hareket-i cevval</w:t>
      </w:r>
      <w:r w:rsidRPr="00077218">
        <w:rPr>
          <w:rFonts w:asciiTheme="majorBidi" w:hAnsiTheme="majorBidi" w:cstheme="majorBidi"/>
          <w:sz w:val="24"/>
          <w:szCs w:val="24"/>
        </w:rPr>
        <w:t>” ve “</w:t>
      </w:r>
      <w:r w:rsidRPr="001804A2">
        <w:rPr>
          <w:rFonts w:asciiTheme="majorBidi" w:hAnsiTheme="majorBidi" w:cstheme="majorBidi"/>
          <w:i/>
          <w:iCs/>
          <w:sz w:val="24"/>
          <w:szCs w:val="24"/>
        </w:rPr>
        <w:t>zuhur yoluyla dönüşüm</w:t>
      </w:r>
      <w:r w:rsidRPr="00077218">
        <w:rPr>
          <w:rFonts w:asciiTheme="majorBidi" w:hAnsiTheme="majorBidi" w:cstheme="majorBidi"/>
          <w:sz w:val="24"/>
          <w:szCs w:val="24"/>
        </w:rPr>
        <w:t>” gibi düşüncelerle doğrudan ilişkilidir (</w:t>
      </w:r>
      <w:proofErr w:type="spellStart"/>
      <w:r w:rsidRPr="00077218">
        <w:rPr>
          <w:rFonts w:asciiTheme="majorBidi" w:hAnsiTheme="majorBidi" w:cstheme="majorBidi"/>
          <w:sz w:val="24"/>
          <w:szCs w:val="24"/>
        </w:rPr>
        <w:t>Chittick</w:t>
      </w:r>
      <w:proofErr w:type="spellEnd"/>
      <w:r w:rsidRPr="00077218">
        <w:rPr>
          <w:rFonts w:asciiTheme="majorBidi" w:hAnsiTheme="majorBidi" w:cstheme="majorBidi"/>
          <w:sz w:val="24"/>
          <w:szCs w:val="24"/>
        </w:rPr>
        <w:t>, 1994). Her kıvrım bir öncekine bağlı, bir sonrakine yol açar; böylece hem ontolojik süreklilik hem de zuhur sürecinin katmanlı y</w:t>
      </w:r>
      <w:r w:rsidR="001804A2">
        <w:rPr>
          <w:rFonts w:asciiTheme="majorBidi" w:hAnsiTheme="majorBidi" w:cstheme="majorBidi"/>
          <w:sz w:val="24"/>
          <w:szCs w:val="24"/>
        </w:rPr>
        <w:t>apısı sanat diliyle ifade bulur.</w:t>
      </w:r>
    </w:p>
    <w:p w:rsidR="001804A2" w:rsidRPr="001804A2" w:rsidRDefault="001804A2" w:rsidP="001804A2">
      <w:pPr>
        <w:spacing w:before="120" w:after="120" w:line="276" w:lineRule="auto"/>
        <w:jc w:val="both"/>
        <w:rPr>
          <w:rFonts w:asciiTheme="majorBidi" w:hAnsiTheme="majorBidi" w:cstheme="majorBidi"/>
          <w:sz w:val="24"/>
          <w:szCs w:val="24"/>
        </w:rPr>
      </w:pPr>
      <w:r w:rsidRPr="001804A2">
        <w:rPr>
          <w:rFonts w:asciiTheme="majorBidi" w:hAnsiTheme="majorBidi" w:cstheme="majorBidi"/>
          <w:sz w:val="24"/>
          <w:szCs w:val="24"/>
        </w:rPr>
        <w:t>Bu estetik yapı, kuantum düşüncesinin temel ilkeleriyle dikkat çekici benzerlikler taşır. Rumi motifinin sürekli kıvrılan ve yön değiştiren formu, kuantum alanlarında karşılaşılan dalgalı ve çok olasılıklı yapıya benzer. Motif, belirli bir yöne sabitlenmeden ama yine de içsel bir düzene bağlı kalarak akar; tıpkı bir parçacığın hem dalga hem tanecik özellikleriyle var olması gibi. Kıvrımlar arasındaki boşluklar ve geçişler, kuantum vakum dalgalanmaları ya da potansiyel enerji alanlarıyla paralel şekilde, “</w:t>
      </w:r>
      <w:r w:rsidRPr="00B33026">
        <w:rPr>
          <w:rFonts w:asciiTheme="majorBidi" w:hAnsiTheme="majorBidi" w:cstheme="majorBidi"/>
          <w:i/>
          <w:iCs/>
          <w:sz w:val="24"/>
          <w:szCs w:val="24"/>
        </w:rPr>
        <w:t xml:space="preserve">form içinde </w:t>
      </w:r>
      <w:proofErr w:type="spellStart"/>
      <w:r w:rsidRPr="00B33026">
        <w:rPr>
          <w:rFonts w:asciiTheme="majorBidi" w:hAnsiTheme="majorBidi" w:cstheme="majorBidi"/>
          <w:i/>
          <w:iCs/>
          <w:sz w:val="24"/>
          <w:szCs w:val="24"/>
        </w:rPr>
        <w:t>formlesslik</w:t>
      </w:r>
      <w:proofErr w:type="spellEnd"/>
      <w:r w:rsidRPr="001804A2">
        <w:rPr>
          <w:rFonts w:asciiTheme="majorBidi" w:hAnsiTheme="majorBidi" w:cstheme="majorBidi"/>
          <w:sz w:val="24"/>
          <w:szCs w:val="24"/>
        </w:rPr>
        <w:t>” yani şekil içinde şekilsizlik hissini doğurur (</w:t>
      </w:r>
      <w:proofErr w:type="spellStart"/>
      <w:r w:rsidRPr="001804A2">
        <w:rPr>
          <w:rFonts w:asciiTheme="majorBidi" w:hAnsiTheme="majorBidi" w:cstheme="majorBidi"/>
          <w:sz w:val="24"/>
          <w:szCs w:val="24"/>
        </w:rPr>
        <w:t>Barad</w:t>
      </w:r>
      <w:proofErr w:type="spellEnd"/>
      <w:r w:rsidRPr="001804A2">
        <w:rPr>
          <w:rFonts w:asciiTheme="majorBidi" w:hAnsiTheme="majorBidi" w:cstheme="majorBidi"/>
          <w:sz w:val="24"/>
          <w:szCs w:val="24"/>
        </w:rPr>
        <w:t xml:space="preserve">, 2007; </w:t>
      </w:r>
      <w:proofErr w:type="spellStart"/>
      <w:r w:rsidRPr="001804A2">
        <w:rPr>
          <w:rFonts w:asciiTheme="majorBidi" w:hAnsiTheme="majorBidi" w:cstheme="majorBidi"/>
          <w:sz w:val="24"/>
          <w:szCs w:val="24"/>
        </w:rPr>
        <w:t>Bohm</w:t>
      </w:r>
      <w:proofErr w:type="spellEnd"/>
      <w:r w:rsidRPr="001804A2">
        <w:rPr>
          <w:rFonts w:asciiTheme="majorBidi" w:hAnsiTheme="majorBidi" w:cstheme="majorBidi"/>
          <w:sz w:val="24"/>
          <w:szCs w:val="24"/>
        </w:rPr>
        <w:t>, 1980).</w:t>
      </w:r>
    </w:p>
    <w:p w:rsidR="00B33026" w:rsidRDefault="001804A2" w:rsidP="00B33026">
      <w:pPr>
        <w:spacing w:before="120" w:after="120" w:line="276" w:lineRule="auto"/>
        <w:jc w:val="both"/>
      </w:pPr>
      <w:r w:rsidRPr="001804A2">
        <w:rPr>
          <w:rFonts w:asciiTheme="majorBidi" w:hAnsiTheme="majorBidi" w:cstheme="majorBidi"/>
          <w:sz w:val="24"/>
          <w:szCs w:val="24"/>
        </w:rPr>
        <w:t xml:space="preserve">Rumi motifin bütünlüğü içinde her kıvrım, diğer kıvrımlarla ilişkili olarak anlam kazanır. Bu yapısal bağlam, kuantum </w:t>
      </w:r>
      <w:proofErr w:type="spellStart"/>
      <w:r w:rsidRPr="001804A2">
        <w:rPr>
          <w:rFonts w:asciiTheme="majorBidi" w:hAnsiTheme="majorBidi" w:cstheme="majorBidi"/>
          <w:sz w:val="24"/>
          <w:szCs w:val="24"/>
        </w:rPr>
        <w:t>dolanıklık</w:t>
      </w:r>
      <w:proofErr w:type="spellEnd"/>
      <w:r w:rsidRPr="001804A2">
        <w:rPr>
          <w:rFonts w:asciiTheme="majorBidi" w:hAnsiTheme="majorBidi" w:cstheme="majorBidi"/>
          <w:sz w:val="24"/>
          <w:szCs w:val="24"/>
        </w:rPr>
        <w:t xml:space="preserve"> (</w:t>
      </w:r>
      <w:proofErr w:type="spellStart"/>
      <w:r w:rsidRPr="001804A2">
        <w:rPr>
          <w:rFonts w:asciiTheme="majorBidi" w:hAnsiTheme="majorBidi" w:cstheme="majorBidi"/>
          <w:sz w:val="24"/>
          <w:szCs w:val="24"/>
        </w:rPr>
        <w:t>entanglement</w:t>
      </w:r>
      <w:proofErr w:type="spellEnd"/>
      <w:r w:rsidRPr="001804A2">
        <w:rPr>
          <w:rFonts w:asciiTheme="majorBidi" w:hAnsiTheme="majorBidi" w:cstheme="majorBidi"/>
          <w:sz w:val="24"/>
          <w:szCs w:val="24"/>
        </w:rPr>
        <w:t xml:space="preserve">) kavramını çağrıştırır: Fiziksel olarak ayrı gibi görünen parçalar, aslında ortak bir gerçekliğin ayrılmaz parçalarıdır. Sanatın bu </w:t>
      </w:r>
      <w:proofErr w:type="spellStart"/>
      <w:r w:rsidRPr="001804A2">
        <w:rPr>
          <w:rFonts w:asciiTheme="majorBidi" w:hAnsiTheme="majorBidi" w:cstheme="majorBidi"/>
          <w:sz w:val="24"/>
          <w:szCs w:val="24"/>
        </w:rPr>
        <w:t>ilişkiselliği</w:t>
      </w:r>
      <w:proofErr w:type="spellEnd"/>
      <w:r w:rsidRPr="001804A2">
        <w:rPr>
          <w:rFonts w:asciiTheme="majorBidi" w:hAnsiTheme="majorBidi" w:cstheme="majorBidi"/>
          <w:sz w:val="24"/>
          <w:szCs w:val="24"/>
        </w:rPr>
        <w:t>, kuantumun “</w:t>
      </w:r>
      <w:r w:rsidRPr="00B33026">
        <w:rPr>
          <w:rFonts w:asciiTheme="majorBidi" w:hAnsiTheme="majorBidi" w:cstheme="majorBidi"/>
          <w:i/>
          <w:iCs/>
          <w:sz w:val="24"/>
          <w:szCs w:val="24"/>
        </w:rPr>
        <w:t>birlik içinde çokluk</w:t>
      </w:r>
      <w:r w:rsidRPr="001804A2">
        <w:rPr>
          <w:rFonts w:asciiTheme="majorBidi" w:hAnsiTheme="majorBidi" w:cstheme="majorBidi"/>
          <w:sz w:val="24"/>
          <w:szCs w:val="24"/>
        </w:rPr>
        <w:t>” ve “</w:t>
      </w:r>
      <w:r w:rsidRPr="00B33026">
        <w:rPr>
          <w:rFonts w:asciiTheme="majorBidi" w:hAnsiTheme="majorBidi" w:cstheme="majorBidi"/>
          <w:i/>
          <w:iCs/>
          <w:sz w:val="24"/>
          <w:szCs w:val="24"/>
        </w:rPr>
        <w:t>çokluk içinde birlik</w:t>
      </w:r>
      <w:r w:rsidRPr="001804A2">
        <w:rPr>
          <w:rFonts w:asciiTheme="majorBidi" w:hAnsiTheme="majorBidi" w:cstheme="majorBidi"/>
          <w:sz w:val="24"/>
          <w:szCs w:val="24"/>
        </w:rPr>
        <w:t>” anlayışıyla derin bir uyum içerisindedir (</w:t>
      </w:r>
      <w:proofErr w:type="spellStart"/>
      <w:r w:rsidRPr="001804A2">
        <w:rPr>
          <w:rFonts w:asciiTheme="majorBidi" w:hAnsiTheme="majorBidi" w:cstheme="majorBidi"/>
          <w:sz w:val="24"/>
          <w:szCs w:val="24"/>
        </w:rPr>
        <w:t>Capra</w:t>
      </w:r>
      <w:proofErr w:type="spellEnd"/>
      <w:r w:rsidRPr="001804A2">
        <w:rPr>
          <w:rFonts w:asciiTheme="majorBidi" w:hAnsiTheme="majorBidi" w:cstheme="majorBidi"/>
          <w:sz w:val="24"/>
          <w:szCs w:val="24"/>
        </w:rPr>
        <w:t xml:space="preserve">, 2001; </w:t>
      </w:r>
      <w:proofErr w:type="spellStart"/>
      <w:r w:rsidRPr="001804A2">
        <w:rPr>
          <w:rFonts w:asciiTheme="majorBidi" w:hAnsiTheme="majorBidi" w:cstheme="majorBidi"/>
          <w:sz w:val="24"/>
          <w:szCs w:val="24"/>
        </w:rPr>
        <w:t>Heisenberg</w:t>
      </w:r>
      <w:proofErr w:type="spellEnd"/>
      <w:r w:rsidRPr="001804A2">
        <w:rPr>
          <w:rFonts w:asciiTheme="majorBidi" w:hAnsiTheme="majorBidi" w:cstheme="majorBidi"/>
          <w:sz w:val="24"/>
          <w:szCs w:val="24"/>
        </w:rPr>
        <w:t>, 2000).</w:t>
      </w:r>
      <w:r w:rsidR="00B33026" w:rsidRPr="00B33026">
        <w:t xml:space="preserve"> </w:t>
      </w:r>
    </w:p>
    <w:p w:rsidR="00B33026" w:rsidRDefault="00B33026" w:rsidP="00844F91">
      <w:pPr>
        <w:spacing w:before="120" w:after="120" w:line="276" w:lineRule="auto"/>
        <w:jc w:val="both"/>
        <w:rPr>
          <w:rFonts w:asciiTheme="majorBidi" w:hAnsiTheme="majorBidi" w:cstheme="majorBidi"/>
          <w:sz w:val="24"/>
          <w:szCs w:val="24"/>
        </w:rPr>
      </w:pPr>
      <w:r w:rsidRPr="00B33026">
        <w:rPr>
          <w:rFonts w:asciiTheme="majorBidi" w:hAnsiTheme="majorBidi" w:cstheme="majorBidi"/>
          <w:sz w:val="24"/>
          <w:szCs w:val="24"/>
        </w:rPr>
        <w:t xml:space="preserve">Rumi formunun karakteristik özelliği olan spiral kıvrımlar, yalnızca estetik bir unsur değil; aynı zamanda zamanın içkin </w:t>
      </w:r>
      <w:proofErr w:type="spellStart"/>
      <w:r w:rsidRPr="00B33026">
        <w:rPr>
          <w:rFonts w:asciiTheme="majorBidi" w:hAnsiTheme="majorBidi" w:cstheme="majorBidi"/>
          <w:sz w:val="24"/>
          <w:szCs w:val="24"/>
        </w:rPr>
        <w:t>döngüselliğini</w:t>
      </w:r>
      <w:proofErr w:type="spellEnd"/>
      <w:r w:rsidRPr="00B33026">
        <w:rPr>
          <w:rFonts w:asciiTheme="majorBidi" w:hAnsiTheme="majorBidi" w:cstheme="majorBidi"/>
          <w:sz w:val="24"/>
          <w:szCs w:val="24"/>
        </w:rPr>
        <w:t xml:space="preserve"> temsil eden kozmik bir dönüşümün sembolüdür. </w:t>
      </w:r>
      <w:r w:rsidR="001804A2" w:rsidRPr="001804A2">
        <w:rPr>
          <w:rFonts w:asciiTheme="majorBidi" w:hAnsiTheme="majorBidi" w:cstheme="majorBidi"/>
          <w:sz w:val="24"/>
          <w:szCs w:val="24"/>
        </w:rPr>
        <w:t xml:space="preserve">Kuantum düşüncede bir parçacığın hâli, ancak gözlemlendiği anda belirginleşir. Rumi motifin açık uçlu kıvrımları, tam da bu anlamda süreç-odaklı bir yapıya sahiptir. Motifin sonu </w:t>
      </w:r>
      <w:r w:rsidR="00844F91">
        <w:rPr>
          <w:rFonts w:asciiTheme="majorBidi" w:hAnsiTheme="majorBidi" w:cstheme="majorBidi"/>
          <w:sz w:val="24"/>
          <w:szCs w:val="24"/>
        </w:rPr>
        <w:t>ile başı kesin biçimde ayrılmaz, her form</w:t>
      </w:r>
      <w:r w:rsidR="001804A2" w:rsidRPr="001804A2">
        <w:rPr>
          <w:rFonts w:asciiTheme="majorBidi" w:hAnsiTheme="majorBidi" w:cstheme="majorBidi"/>
          <w:sz w:val="24"/>
          <w:szCs w:val="24"/>
        </w:rPr>
        <w:t xml:space="preserve"> bir öncekinden </w:t>
      </w:r>
      <w:r w:rsidR="001804A2">
        <w:rPr>
          <w:rFonts w:asciiTheme="majorBidi" w:hAnsiTheme="majorBidi" w:cstheme="majorBidi"/>
          <w:sz w:val="24"/>
          <w:szCs w:val="24"/>
        </w:rPr>
        <w:t>doğar ve sonrakine yol açar</w:t>
      </w:r>
      <w:r w:rsidR="001804A2" w:rsidRPr="001804A2">
        <w:rPr>
          <w:rFonts w:asciiTheme="majorBidi" w:hAnsiTheme="majorBidi" w:cstheme="majorBidi"/>
          <w:sz w:val="24"/>
          <w:szCs w:val="24"/>
        </w:rPr>
        <w:t xml:space="preserve"> </w:t>
      </w:r>
      <w:r w:rsidR="001804A2">
        <w:rPr>
          <w:rFonts w:asciiTheme="majorBidi" w:hAnsiTheme="majorBidi" w:cstheme="majorBidi"/>
          <w:sz w:val="24"/>
          <w:szCs w:val="24"/>
        </w:rPr>
        <w:t>(Resim 15-17).</w:t>
      </w:r>
      <w:r w:rsidR="001804A2">
        <w:rPr>
          <w:rFonts w:asciiTheme="majorBidi" w:hAnsiTheme="majorBidi" w:cstheme="majorBidi"/>
          <w:sz w:val="24"/>
          <w:szCs w:val="24"/>
        </w:rPr>
        <w:t xml:space="preserve"> </w:t>
      </w:r>
    </w:p>
    <w:p w:rsidR="001804A2" w:rsidRPr="00844F91" w:rsidRDefault="001804A2" w:rsidP="00844F91">
      <w:pPr>
        <w:spacing w:before="120" w:after="120" w:line="276" w:lineRule="auto"/>
        <w:jc w:val="both"/>
      </w:pPr>
      <w:r>
        <w:rPr>
          <w:rFonts w:asciiTheme="majorBidi" w:hAnsiTheme="majorBidi" w:cstheme="majorBidi"/>
          <w:sz w:val="24"/>
          <w:szCs w:val="24"/>
        </w:rPr>
        <w:t>Z</w:t>
      </w:r>
      <w:r w:rsidRPr="001804A2">
        <w:rPr>
          <w:rFonts w:asciiTheme="majorBidi" w:hAnsiTheme="majorBidi" w:cstheme="majorBidi"/>
          <w:sz w:val="24"/>
          <w:szCs w:val="24"/>
        </w:rPr>
        <w:t xml:space="preserve">amanla şekillenen </w:t>
      </w:r>
      <w:r>
        <w:rPr>
          <w:rFonts w:asciiTheme="majorBidi" w:hAnsiTheme="majorBidi" w:cstheme="majorBidi"/>
          <w:sz w:val="24"/>
          <w:szCs w:val="24"/>
        </w:rPr>
        <w:t xml:space="preserve">bu </w:t>
      </w:r>
      <w:r w:rsidRPr="001804A2">
        <w:rPr>
          <w:rFonts w:asciiTheme="majorBidi" w:hAnsiTheme="majorBidi" w:cstheme="majorBidi"/>
          <w:sz w:val="24"/>
          <w:szCs w:val="24"/>
        </w:rPr>
        <w:t>form, tıpkı kuantum sistemlerde olduğu gibi gözlemciyle tamamlanan bir yapıdır. Motife bakan göz, desenin kıvrımları arasında hareket ettikçe anlam üretir; bu da izleyici ile motif arasında din</w:t>
      </w:r>
      <w:r>
        <w:rPr>
          <w:rFonts w:asciiTheme="majorBidi" w:hAnsiTheme="majorBidi" w:cstheme="majorBidi"/>
          <w:sz w:val="24"/>
          <w:szCs w:val="24"/>
        </w:rPr>
        <w:t>amik bir ilişki kurar</w:t>
      </w:r>
      <w:r w:rsidRPr="001804A2">
        <w:rPr>
          <w:rFonts w:asciiTheme="majorBidi" w:hAnsiTheme="majorBidi" w:cstheme="majorBidi"/>
          <w:sz w:val="24"/>
          <w:szCs w:val="24"/>
        </w:rPr>
        <w:t>.</w:t>
      </w:r>
      <w:r w:rsidR="00B33026" w:rsidRPr="00B33026">
        <w:t xml:space="preserve"> </w:t>
      </w:r>
      <w:r w:rsidR="00B33026" w:rsidRPr="00B33026">
        <w:rPr>
          <w:rFonts w:asciiTheme="majorBidi" w:hAnsiTheme="majorBidi" w:cstheme="majorBidi"/>
          <w:sz w:val="24"/>
          <w:szCs w:val="24"/>
        </w:rPr>
        <w:t xml:space="preserve">Özellikle Selçuklu ve Osmanlı sanatında yaygın biçimde kullanılan bu motif, geometrik düzenle organik kıvrımları birleştirerek simetrik </w:t>
      </w:r>
      <w:proofErr w:type="gramStart"/>
      <w:r w:rsidR="00B33026" w:rsidRPr="00B33026">
        <w:rPr>
          <w:rFonts w:asciiTheme="majorBidi" w:hAnsiTheme="majorBidi" w:cstheme="majorBidi"/>
          <w:sz w:val="24"/>
          <w:szCs w:val="24"/>
        </w:rPr>
        <w:t>ya</w:t>
      </w:r>
      <w:proofErr w:type="gramEnd"/>
      <w:r w:rsidR="00B33026" w:rsidRPr="00B33026">
        <w:rPr>
          <w:rFonts w:asciiTheme="majorBidi" w:hAnsiTheme="majorBidi" w:cstheme="majorBidi"/>
          <w:sz w:val="24"/>
          <w:szCs w:val="24"/>
        </w:rPr>
        <w:t xml:space="preserve"> da yarı simetrik formlar üretir. Yüzeyde görsel bir denge sağlarken aynı zamanda dinamik bir süreklilik duygusu yaratır (Yücel, 1982).</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3186"/>
        <w:gridCol w:w="2825"/>
      </w:tblGrid>
      <w:tr w:rsidR="00FB42FF" w:rsidRPr="00967887" w:rsidTr="001804A2">
        <w:tc>
          <w:tcPr>
            <w:tcW w:w="3206" w:type="dxa"/>
          </w:tcPr>
          <w:p w:rsidR="00FB42FF" w:rsidRPr="00967887" w:rsidRDefault="00FB42FF" w:rsidP="001804A2">
            <w:pPr>
              <w:spacing w:before="120" w:after="120"/>
              <w:jc w:val="center"/>
              <w:rPr>
                <w:rFonts w:asciiTheme="majorBidi" w:hAnsiTheme="majorBidi" w:cstheme="majorBidi"/>
                <w:sz w:val="24"/>
                <w:szCs w:val="24"/>
              </w:rPr>
            </w:pPr>
            <w:r w:rsidRPr="00967887">
              <w:rPr>
                <w:rFonts w:asciiTheme="majorBidi" w:hAnsiTheme="majorBidi" w:cstheme="majorBidi"/>
                <w:noProof/>
                <w:sz w:val="24"/>
                <w:szCs w:val="24"/>
                <w:lang w:eastAsia="tr-TR"/>
              </w:rPr>
              <w:lastRenderedPageBreak/>
              <w:drawing>
                <wp:inline distT="0" distB="0" distL="0" distR="0" wp14:anchorId="4CAF30A7" wp14:editId="77EA4D35">
                  <wp:extent cx="1625210" cy="28800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25210" cy="2880000"/>
                          </a:xfrm>
                          <a:prstGeom prst="rect">
                            <a:avLst/>
                          </a:prstGeom>
                        </pic:spPr>
                      </pic:pic>
                    </a:graphicData>
                  </a:graphic>
                </wp:inline>
              </w:drawing>
            </w:r>
          </w:p>
        </w:tc>
        <w:tc>
          <w:tcPr>
            <w:tcW w:w="2904" w:type="dxa"/>
          </w:tcPr>
          <w:p w:rsidR="00FB42FF" w:rsidRPr="00967887" w:rsidRDefault="00B33026" w:rsidP="001804A2">
            <w:pPr>
              <w:spacing w:before="120" w:after="120"/>
              <w:jc w:val="center"/>
              <w:rPr>
                <w:rFonts w:asciiTheme="majorBidi" w:hAnsiTheme="majorBidi" w:cstheme="majorBidi"/>
                <w:sz w:val="24"/>
                <w:szCs w:val="24"/>
              </w:rPr>
            </w:pPr>
            <w:r>
              <w:rPr>
                <w:rFonts w:asciiTheme="majorBidi" w:hAnsiTheme="majorBidi" w:cstheme="majorBidi"/>
                <w:noProof/>
                <w:sz w:val="24"/>
                <w:szCs w:val="24"/>
                <w:lang w:eastAsia="tr-TR"/>
              </w:rPr>
              <w:drawing>
                <wp:inline distT="0" distB="0" distL="0" distR="0" wp14:anchorId="0A8C4E91">
                  <wp:extent cx="1880669" cy="2880000"/>
                  <wp:effectExtent l="0" t="0" r="571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0669" cy="2880000"/>
                          </a:xfrm>
                          <a:prstGeom prst="rect">
                            <a:avLst/>
                          </a:prstGeom>
                          <a:noFill/>
                        </pic:spPr>
                      </pic:pic>
                    </a:graphicData>
                  </a:graphic>
                </wp:inline>
              </w:drawing>
            </w:r>
          </w:p>
        </w:tc>
        <w:tc>
          <w:tcPr>
            <w:tcW w:w="2962" w:type="dxa"/>
          </w:tcPr>
          <w:p w:rsidR="00FB42FF" w:rsidRPr="00967887" w:rsidRDefault="00FB42FF" w:rsidP="001804A2">
            <w:pPr>
              <w:spacing w:before="120" w:after="120"/>
              <w:jc w:val="center"/>
              <w:rPr>
                <w:rFonts w:asciiTheme="majorBidi" w:hAnsiTheme="majorBidi" w:cstheme="majorBidi"/>
                <w:sz w:val="24"/>
                <w:szCs w:val="24"/>
              </w:rPr>
            </w:pPr>
            <w:r w:rsidRPr="00967887">
              <w:rPr>
                <w:rFonts w:asciiTheme="majorBidi" w:hAnsiTheme="majorBidi" w:cstheme="majorBidi"/>
                <w:b/>
                <w:bCs/>
                <w:sz w:val="24"/>
                <w:szCs w:val="24"/>
              </w:rPr>
              <w:drawing>
                <wp:inline distT="0" distB="0" distL="0" distR="0" wp14:anchorId="079BBA05" wp14:editId="7C3C0EBB">
                  <wp:extent cx="1484680" cy="2880000"/>
                  <wp:effectExtent l="0" t="0" r="1270" b="0"/>
                  <wp:docPr id="16" name="Resim 16" descr="https://i.pinimg.com/736x/56/9a/33/569a33f20e3776df9925abb4cbe18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56/9a/33/569a33f20e3776df9925abb4cbe1818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84680" cy="2880000"/>
                          </a:xfrm>
                          <a:prstGeom prst="rect">
                            <a:avLst/>
                          </a:prstGeom>
                          <a:noFill/>
                          <a:ln>
                            <a:noFill/>
                          </a:ln>
                        </pic:spPr>
                      </pic:pic>
                    </a:graphicData>
                  </a:graphic>
                </wp:inline>
              </w:drawing>
            </w:r>
          </w:p>
        </w:tc>
      </w:tr>
      <w:tr w:rsidR="00FB42FF" w:rsidRPr="00967887" w:rsidTr="001804A2">
        <w:tc>
          <w:tcPr>
            <w:tcW w:w="3206" w:type="dxa"/>
          </w:tcPr>
          <w:p w:rsidR="00FB42FF" w:rsidRPr="001804A2" w:rsidRDefault="00FB42FF" w:rsidP="001804A2">
            <w:pPr>
              <w:spacing w:before="120" w:after="120"/>
              <w:jc w:val="center"/>
              <w:rPr>
                <w:rFonts w:asciiTheme="majorBidi" w:hAnsiTheme="majorBidi" w:cstheme="majorBidi"/>
                <w:sz w:val="20"/>
                <w:szCs w:val="20"/>
              </w:rPr>
            </w:pPr>
            <w:r w:rsidRPr="001804A2">
              <w:rPr>
                <w:rFonts w:asciiTheme="majorBidi" w:hAnsiTheme="majorBidi" w:cstheme="majorBidi"/>
                <w:b/>
                <w:bCs/>
                <w:sz w:val="20"/>
                <w:szCs w:val="20"/>
              </w:rPr>
              <w:t>Resim 1</w:t>
            </w:r>
            <w:r w:rsidR="001804A2" w:rsidRPr="001804A2">
              <w:rPr>
                <w:rFonts w:asciiTheme="majorBidi" w:hAnsiTheme="majorBidi" w:cstheme="majorBidi"/>
                <w:b/>
                <w:bCs/>
                <w:sz w:val="20"/>
                <w:szCs w:val="20"/>
              </w:rPr>
              <w:t>5</w:t>
            </w:r>
            <w:r w:rsidRPr="001804A2">
              <w:rPr>
                <w:rFonts w:asciiTheme="majorBidi" w:hAnsiTheme="majorBidi" w:cstheme="majorBidi"/>
                <w:b/>
                <w:bCs/>
                <w:sz w:val="20"/>
                <w:szCs w:val="20"/>
              </w:rPr>
              <w:t xml:space="preserve">: </w:t>
            </w:r>
            <w:r w:rsidR="00941CE1" w:rsidRPr="001804A2">
              <w:rPr>
                <w:rFonts w:asciiTheme="majorBidi" w:hAnsiTheme="majorBidi" w:cstheme="majorBidi"/>
                <w:sz w:val="20"/>
                <w:szCs w:val="20"/>
              </w:rPr>
              <w:t>Çini Plaka.</w:t>
            </w:r>
            <w:r w:rsidRPr="001804A2">
              <w:rPr>
                <w:rStyle w:val="DipnotBavurusu"/>
                <w:rFonts w:asciiTheme="majorBidi" w:hAnsiTheme="majorBidi" w:cstheme="majorBidi"/>
                <w:sz w:val="20"/>
                <w:szCs w:val="20"/>
              </w:rPr>
              <w:footnoteReference w:id="15"/>
            </w:r>
          </w:p>
        </w:tc>
        <w:tc>
          <w:tcPr>
            <w:tcW w:w="2904" w:type="dxa"/>
          </w:tcPr>
          <w:p w:rsidR="00FB42FF" w:rsidRPr="001804A2" w:rsidRDefault="00FB42FF" w:rsidP="001804A2">
            <w:pPr>
              <w:spacing w:before="120" w:after="120"/>
              <w:jc w:val="center"/>
              <w:rPr>
                <w:rFonts w:asciiTheme="majorBidi" w:hAnsiTheme="majorBidi" w:cstheme="majorBidi"/>
                <w:sz w:val="20"/>
                <w:szCs w:val="20"/>
              </w:rPr>
            </w:pPr>
            <w:r w:rsidRPr="001804A2">
              <w:rPr>
                <w:rFonts w:asciiTheme="majorBidi" w:hAnsiTheme="majorBidi" w:cstheme="majorBidi"/>
                <w:b/>
                <w:bCs/>
                <w:sz w:val="20"/>
                <w:szCs w:val="20"/>
              </w:rPr>
              <w:t>Resim 1</w:t>
            </w:r>
            <w:r w:rsidR="001804A2" w:rsidRPr="001804A2">
              <w:rPr>
                <w:rFonts w:asciiTheme="majorBidi" w:hAnsiTheme="majorBidi" w:cstheme="majorBidi"/>
                <w:b/>
                <w:bCs/>
                <w:sz w:val="20"/>
                <w:szCs w:val="20"/>
              </w:rPr>
              <w:t>6</w:t>
            </w:r>
            <w:r w:rsidRPr="001804A2">
              <w:rPr>
                <w:rFonts w:asciiTheme="majorBidi" w:hAnsiTheme="majorBidi" w:cstheme="majorBidi"/>
                <w:b/>
                <w:bCs/>
                <w:sz w:val="20"/>
                <w:szCs w:val="20"/>
              </w:rPr>
              <w:t>:</w:t>
            </w:r>
            <w:r w:rsidR="00941CE1" w:rsidRPr="001804A2">
              <w:rPr>
                <w:rFonts w:asciiTheme="majorBidi" w:hAnsiTheme="majorBidi" w:cstheme="majorBidi"/>
                <w:b/>
                <w:bCs/>
                <w:sz w:val="20"/>
                <w:szCs w:val="20"/>
              </w:rPr>
              <w:t xml:space="preserve"> </w:t>
            </w:r>
            <w:r w:rsidR="00941CE1" w:rsidRPr="001804A2">
              <w:rPr>
                <w:rFonts w:asciiTheme="majorBidi" w:hAnsiTheme="majorBidi" w:cstheme="majorBidi"/>
                <w:sz w:val="20"/>
                <w:szCs w:val="20"/>
              </w:rPr>
              <w:t>Bursa, Yeşil Türbe.</w:t>
            </w:r>
            <w:r w:rsidR="00941CE1" w:rsidRPr="001804A2">
              <w:rPr>
                <w:rStyle w:val="DipnotBavurusu"/>
                <w:rFonts w:asciiTheme="majorBidi" w:hAnsiTheme="majorBidi" w:cstheme="majorBidi"/>
                <w:sz w:val="20"/>
                <w:szCs w:val="20"/>
              </w:rPr>
              <w:footnoteReference w:id="16"/>
            </w:r>
          </w:p>
        </w:tc>
        <w:tc>
          <w:tcPr>
            <w:tcW w:w="2962" w:type="dxa"/>
          </w:tcPr>
          <w:p w:rsidR="00FB42FF" w:rsidRPr="001804A2" w:rsidRDefault="00FB42FF" w:rsidP="001804A2">
            <w:pPr>
              <w:spacing w:before="120" w:after="120"/>
              <w:jc w:val="center"/>
              <w:rPr>
                <w:rFonts w:asciiTheme="majorBidi" w:hAnsiTheme="majorBidi" w:cstheme="majorBidi"/>
                <w:sz w:val="20"/>
                <w:szCs w:val="20"/>
              </w:rPr>
            </w:pPr>
            <w:r w:rsidRPr="001804A2">
              <w:rPr>
                <w:rFonts w:asciiTheme="majorBidi" w:hAnsiTheme="majorBidi" w:cstheme="majorBidi"/>
                <w:b/>
                <w:bCs/>
                <w:sz w:val="20"/>
                <w:szCs w:val="20"/>
              </w:rPr>
              <w:t>Resim 1</w:t>
            </w:r>
            <w:r w:rsidR="001804A2" w:rsidRPr="001804A2">
              <w:rPr>
                <w:rFonts w:asciiTheme="majorBidi" w:hAnsiTheme="majorBidi" w:cstheme="majorBidi"/>
                <w:b/>
                <w:bCs/>
                <w:sz w:val="20"/>
                <w:szCs w:val="20"/>
              </w:rPr>
              <w:t>7</w:t>
            </w:r>
            <w:r w:rsidRPr="001804A2">
              <w:rPr>
                <w:rFonts w:asciiTheme="majorBidi" w:hAnsiTheme="majorBidi" w:cstheme="majorBidi"/>
                <w:b/>
                <w:bCs/>
                <w:sz w:val="20"/>
                <w:szCs w:val="20"/>
              </w:rPr>
              <w:t>:</w:t>
            </w:r>
            <w:r w:rsidRPr="001804A2">
              <w:rPr>
                <w:rFonts w:asciiTheme="majorBidi" w:hAnsiTheme="majorBidi" w:cstheme="majorBidi"/>
                <w:sz w:val="20"/>
                <w:szCs w:val="20"/>
              </w:rPr>
              <w:t xml:space="preserve"> </w:t>
            </w:r>
            <w:proofErr w:type="spellStart"/>
            <w:r w:rsidRPr="001804A2">
              <w:rPr>
                <w:rFonts w:asciiTheme="majorBidi" w:hAnsiTheme="majorBidi" w:cstheme="majorBidi"/>
                <w:sz w:val="20"/>
                <w:szCs w:val="20"/>
              </w:rPr>
              <w:t>Yezd</w:t>
            </w:r>
            <w:proofErr w:type="spellEnd"/>
            <w:r w:rsidRPr="001804A2">
              <w:rPr>
                <w:rFonts w:asciiTheme="majorBidi" w:hAnsiTheme="majorBidi" w:cstheme="majorBidi"/>
                <w:sz w:val="20"/>
                <w:szCs w:val="20"/>
              </w:rPr>
              <w:t xml:space="preserve"> Ulu Camii. </w:t>
            </w:r>
            <w:r w:rsidRPr="001804A2">
              <w:rPr>
                <w:rStyle w:val="DipnotBavurusu"/>
                <w:rFonts w:asciiTheme="majorBidi" w:hAnsiTheme="majorBidi" w:cstheme="majorBidi"/>
                <w:sz w:val="20"/>
                <w:szCs w:val="20"/>
              </w:rPr>
              <w:footnoteReference w:id="17"/>
            </w:r>
          </w:p>
        </w:tc>
      </w:tr>
    </w:tbl>
    <w:p w:rsidR="00B33026" w:rsidRPr="00967887" w:rsidRDefault="00895580" w:rsidP="00B33026">
      <w:pPr>
        <w:spacing w:before="120" w:after="120" w:line="276" w:lineRule="auto"/>
        <w:jc w:val="both"/>
        <w:rPr>
          <w:rFonts w:asciiTheme="majorBidi" w:hAnsiTheme="majorBidi" w:cstheme="majorBidi"/>
          <w:sz w:val="24"/>
          <w:szCs w:val="24"/>
        </w:rPr>
      </w:pPr>
      <w:r w:rsidRPr="00895580">
        <w:rPr>
          <w:rFonts w:asciiTheme="majorBidi" w:hAnsiTheme="majorBidi" w:cstheme="majorBidi"/>
          <w:sz w:val="24"/>
          <w:szCs w:val="24"/>
        </w:rPr>
        <w:t>Rumi motifi, gerek merkezden çevreye doğru açılarak gerekse çevreden merkeze yön</w:t>
      </w:r>
      <w:r w:rsidR="00B33026">
        <w:rPr>
          <w:rFonts w:asciiTheme="majorBidi" w:hAnsiTheme="majorBidi" w:cstheme="majorBidi"/>
          <w:sz w:val="24"/>
          <w:szCs w:val="24"/>
        </w:rPr>
        <w:t xml:space="preserve">elerek gelişen spiral formuyla </w:t>
      </w:r>
      <w:r w:rsidRPr="00895580">
        <w:rPr>
          <w:rFonts w:asciiTheme="majorBidi" w:hAnsiTheme="majorBidi" w:cstheme="majorBidi"/>
          <w:sz w:val="24"/>
          <w:szCs w:val="24"/>
        </w:rPr>
        <w:t xml:space="preserve">metafiziksel bir yapıyı simgeler. Bu simgesel yapı, özellikle </w:t>
      </w:r>
      <w:proofErr w:type="spellStart"/>
      <w:r w:rsidRPr="00895580">
        <w:rPr>
          <w:rFonts w:asciiTheme="majorBidi" w:hAnsiTheme="majorBidi" w:cstheme="majorBidi"/>
          <w:sz w:val="24"/>
          <w:szCs w:val="24"/>
        </w:rPr>
        <w:t>İbn</w:t>
      </w:r>
      <w:proofErr w:type="spellEnd"/>
      <w:r w:rsidRPr="00895580">
        <w:rPr>
          <w:rFonts w:asciiTheme="majorBidi" w:hAnsiTheme="majorBidi" w:cstheme="majorBidi"/>
          <w:sz w:val="24"/>
          <w:szCs w:val="24"/>
        </w:rPr>
        <w:t xml:space="preserve"> Arabî’nin “</w:t>
      </w:r>
      <w:proofErr w:type="spellStart"/>
      <w:r w:rsidRPr="00895580">
        <w:rPr>
          <w:rFonts w:asciiTheme="majorBidi" w:hAnsiTheme="majorBidi" w:cstheme="majorBidi"/>
          <w:i/>
          <w:iCs/>
          <w:sz w:val="24"/>
          <w:szCs w:val="24"/>
        </w:rPr>
        <w:t>tecellî</w:t>
      </w:r>
      <w:proofErr w:type="spellEnd"/>
      <w:r w:rsidRPr="00895580">
        <w:rPr>
          <w:rFonts w:asciiTheme="majorBidi" w:hAnsiTheme="majorBidi" w:cstheme="majorBidi"/>
          <w:sz w:val="24"/>
          <w:szCs w:val="24"/>
        </w:rPr>
        <w:t xml:space="preserve">” kavramıyla birebir örtüşmektedir (Resim 18). </w:t>
      </w:r>
      <w:proofErr w:type="spellStart"/>
      <w:r w:rsidRPr="00895580">
        <w:rPr>
          <w:rFonts w:asciiTheme="majorBidi" w:hAnsiTheme="majorBidi" w:cstheme="majorBidi"/>
          <w:sz w:val="24"/>
          <w:szCs w:val="24"/>
        </w:rPr>
        <w:t>İbn</w:t>
      </w:r>
      <w:proofErr w:type="spellEnd"/>
      <w:r w:rsidRPr="00895580">
        <w:rPr>
          <w:rFonts w:asciiTheme="majorBidi" w:hAnsiTheme="majorBidi" w:cstheme="majorBidi"/>
          <w:sz w:val="24"/>
          <w:szCs w:val="24"/>
        </w:rPr>
        <w:t xml:space="preserve"> Arabî’ye göre her varlık, İlahi </w:t>
      </w:r>
      <w:proofErr w:type="spellStart"/>
      <w:r w:rsidRPr="00895580">
        <w:rPr>
          <w:rFonts w:asciiTheme="majorBidi" w:hAnsiTheme="majorBidi" w:cstheme="majorBidi"/>
          <w:sz w:val="24"/>
          <w:szCs w:val="24"/>
        </w:rPr>
        <w:t>Zât’ın</w:t>
      </w:r>
      <w:proofErr w:type="spellEnd"/>
      <w:r w:rsidRPr="00895580">
        <w:rPr>
          <w:rFonts w:asciiTheme="majorBidi" w:hAnsiTheme="majorBidi" w:cstheme="majorBidi"/>
          <w:sz w:val="24"/>
          <w:szCs w:val="24"/>
        </w:rPr>
        <w:t xml:space="preserve"> bir tezahürüdür ve varlıklar arasındaki dönüşüm hareketi, aslî kaynağa, yani </w:t>
      </w:r>
      <w:proofErr w:type="spellStart"/>
      <w:r w:rsidRPr="00895580">
        <w:rPr>
          <w:rFonts w:asciiTheme="majorBidi" w:hAnsiTheme="majorBidi" w:cstheme="majorBidi"/>
          <w:sz w:val="24"/>
          <w:szCs w:val="24"/>
        </w:rPr>
        <w:t>Zât’a</w:t>
      </w:r>
      <w:proofErr w:type="spellEnd"/>
      <w:r w:rsidRPr="00895580">
        <w:rPr>
          <w:rFonts w:asciiTheme="majorBidi" w:hAnsiTheme="majorBidi" w:cstheme="majorBidi"/>
          <w:sz w:val="24"/>
          <w:szCs w:val="24"/>
        </w:rPr>
        <w:t xml:space="preserve"> yönelen bir geri dönüşü temsil eder (</w:t>
      </w:r>
      <w:proofErr w:type="spellStart"/>
      <w:r w:rsidRPr="00895580">
        <w:rPr>
          <w:rFonts w:asciiTheme="majorBidi" w:hAnsiTheme="majorBidi" w:cstheme="majorBidi"/>
          <w:sz w:val="24"/>
          <w:szCs w:val="24"/>
        </w:rPr>
        <w:t>Chittick</w:t>
      </w:r>
      <w:proofErr w:type="spellEnd"/>
      <w:r w:rsidRPr="00895580">
        <w:rPr>
          <w:rFonts w:asciiTheme="majorBidi" w:hAnsiTheme="majorBidi" w:cstheme="majorBidi"/>
          <w:sz w:val="24"/>
          <w:szCs w:val="24"/>
        </w:rPr>
        <w:t>, 1994).</w:t>
      </w:r>
      <w:r w:rsidR="00B33026" w:rsidRPr="00B33026">
        <w:rPr>
          <w:rFonts w:asciiTheme="majorBidi" w:hAnsiTheme="majorBidi" w:cstheme="majorBidi"/>
          <w:sz w:val="24"/>
          <w:szCs w:val="24"/>
        </w:rPr>
        <w:t xml:space="preserve"> </w:t>
      </w:r>
      <w:r w:rsidR="00B33026" w:rsidRPr="00895580">
        <w:rPr>
          <w:rFonts w:asciiTheme="majorBidi" w:hAnsiTheme="majorBidi" w:cstheme="majorBidi"/>
          <w:sz w:val="24"/>
          <w:szCs w:val="24"/>
        </w:rPr>
        <w:t xml:space="preserve">Bu iç içe geçen yapı, evrenin mutlak </w:t>
      </w:r>
      <w:proofErr w:type="gramStart"/>
      <w:r w:rsidR="00B33026" w:rsidRPr="00895580">
        <w:rPr>
          <w:rFonts w:asciiTheme="majorBidi" w:hAnsiTheme="majorBidi" w:cstheme="majorBidi"/>
          <w:sz w:val="24"/>
          <w:szCs w:val="24"/>
        </w:rPr>
        <w:t>determinizmle</w:t>
      </w:r>
      <w:proofErr w:type="gramEnd"/>
      <w:r w:rsidR="00B33026" w:rsidRPr="00895580">
        <w:rPr>
          <w:rFonts w:asciiTheme="majorBidi" w:hAnsiTheme="majorBidi" w:cstheme="majorBidi"/>
          <w:sz w:val="24"/>
          <w:szCs w:val="24"/>
        </w:rPr>
        <w:t xml:space="preserve"> değil; belirsizlik, akışkanlık ve olasılık ilkeleriyle işlediğine dair kuantum yaklaşımıyla benzerlik gösterir. Kuantum fiziğinde, parçacıkların davranışı belirli bir yörüngeden ziyade, olasılık yoğunluklarının merkezden çevreye yayılan alanları ile tanımlanır. Bu durum, Rumi motifinin yapısal örgüsü ile örtüşmektedir (</w:t>
      </w:r>
      <w:proofErr w:type="spellStart"/>
      <w:r w:rsidR="00B33026" w:rsidRPr="00895580">
        <w:rPr>
          <w:rFonts w:asciiTheme="majorBidi" w:hAnsiTheme="majorBidi" w:cstheme="majorBidi"/>
          <w:sz w:val="24"/>
          <w:szCs w:val="24"/>
        </w:rPr>
        <w:t>Capra</w:t>
      </w:r>
      <w:proofErr w:type="spellEnd"/>
      <w:r w:rsidR="00B33026" w:rsidRPr="00895580">
        <w:rPr>
          <w:rFonts w:asciiTheme="majorBidi" w:hAnsiTheme="majorBidi" w:cstheme="majorBidi"/>
          <w:sz w:val="24"/>
          <w:szCs w:val="24"/>
        </w:rPr>
        <w:t>, 1991).</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41CE1" w:rsidRPr="00967887" w:rsidTr="0047479D">
        <w:tc>
          <w:tcPr>
            <w:tcW w:w="9062" w:type="dxa"/>
          </w:tcPr>
          <w:p w:rsidR="00941CE1" w:rsidRPr="00A51BCF" w:rsidRDefault="0047479D" w:rsidP="00A51BCF">
            <w:pPr>
              <w:spacing w:before="120" w:after="120"/>
              <w:jc w:val="center"/>
              <w:rPr>
                <w:rFonts w:asciiTheme="majorBidi" w:hAnsiTheme="majorBidi" w:cstheme="majorBidi"/>
                <w:sz w:val="20"/>
                <w:szCs w:val="20"/>
              </w:rPr>
            </w:pPr>
            <w:r w:rsidRPr="00A51BCF">
              <w:rPr>
                <w:rFonts w:asciiTheme="majorBidi" w:hAnsiTheme="majorBidi" w:cstheme="majorBidi"/>
                <w:sz w:val="20"/>
                <w:szCs w:val="20"/>
              </w:rPr>
              <w:drawing>
                <wp:inline distT="0" distB="0" distL="0" distR="0">
                  <wp:extent cx="3744758" cy="2423160"/>
                  <wp:effectExtent l="0" t="0" r="8255" b="0"/>
                  <wp:docPr id="18" name="Resim 18" descr="Sivas Çifte Minare Medres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vas Çifte Minare Medresesi"/>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290" b="8893"/>
                          <a:stretch/>
                        </pic:blipFill>
                        <pic:spPr bwMode="auto">
                          <a:xfrm>
                            <a:off x="0" y="0"/>
                            <a:ext cx="3745234" cy="24234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1CE1" w:rsidRPr="00967887" w:rsidTr="0047479D">
        <w:tc>
          <w:tcPr>
            <w:tcW w:w="9062" w:type="dxa"/>
          </w:tcPr>
          <w:p w:rsidR="00941CE1" w:rsidRPr="00A51BCF" w:rsidRDefault="0047479D" w:rsidP="00F904D5">
            <w:pPr>
              <w:spacing w:before="120" w:after="120"/>
              <w:jc w:val="center"/>
              <w:rPr>
                <w:rFonts w:asciiTheme="majorBidi" w:hAnsiTheme="majorBidi" w:cstheme="majorBidi"/>
                <w:sz w:val="20"/>
                <w:szCs w:val="20"/>
              </w:rPr>
            </w:pPr>
            <w:r w:rsidRPr="00A51BCF">
              <w:rPr>
                <w:rFonts w:asciiTheme="majorBidi" w:hAnsiTheme="majorBidi" w:cstheme="majorBidi"/>
                <w:b/>
                <w:bCs/>
                <w:sz w:val="20"/>
                <w:szCs w:val="20"/>
              </w:rPr>
              <w:t>Resim 1</w:t>
            </w:r>
            <w:r w:rsidR="00F904D5">
              <w:rPr>
                <w:rFonts w:asciiTheme="majorBidi" w:hAnsiTheme="majorBidi" w:cstheme="majorBidi"/>
                <w:b/>
                <w:bCs/>
                <w:sz w:val="20"/>
                <w:szCs w:val="20"/>
              </w:rPr>
              <w:t>8</w:t>
            </w:r>
            <w:r w:rsidRPr="00A51BCF">
              <w:rPr>
                <w:rFonts w:asciiTheme="majorBidi" w:hAnsiTheme="majorBidi" w:cstheme="majorBidi"/>
                <w:b/>
                <w:bCs/>
                <w:sz w:val="20"/>
                <w:szCs w:val="20"/>
              </w:rPr>
              <w:t>:</w:t>
            </w:r>
            <w:r w:rsidRPr="00A51BCF">
              <w:rPr>
                <w:rFonts w:asciiTheme="majorBidi" w:hAnsiTheme="majorBidi" w:cstheme="majorBidi"/>
                <w:sz w:val="20"/>
                <w:szCs w:val="20"/>
              </w:rPr>
              <w:t xml:space="preserve"> Taş Oyma, Çifte Minareli Medrese, Sivas.</w:t>
            </w:r>
            <w:r w:rsidRPr="00A51BCF">
              <w:rPr>
                <w:rStyle w:val="DipnotBavurusu"/>
                <w:rFonts w:asciiTheme="majorBidi" w:hAnsiTheme="majorBidi" w:cstheme="majorBidi"/>
                <w:sz w:val="20"/>
                <w:szCs w:val="20"/>
              </w:rPr>
              <w:footnoteReference w:id="18"/>
            </w:r>
          </w:p>
        </w:tc>
      </w:tr>
    </w:tbl>
    <w:p w:rsidR="00F904D5" w:rsidRPr="00F904D5" w:rsidRDefault="00F904D5" w:rsidP="00F904D5">
      <w:pPr>
        <w:spacing w:before="120" w:after="120" w:line="276" w:lineRule="auto"/>
        <w:jc w:val="both"/>
        <w:rPr>
          <w:rFonts w:asciiTheme="majorBidi" w:hAnsiTheme="majorBidi" w:cstheme="majorBidi"/>
          <w:b/>
          <w:bCs/>
          <w:sz w:val="24"/>
          <w:szCs w:val="24"/>
        </w:rPr>
      </w:pPr>
      <w:proofErr w:type="spellStart"/>
      <w:r w:rsidRPr="00F904D5">
        <w:rPr>
          <w:rFonts w:asciiTheme="majorBidi" w:hAnsiTheme="majorBidi" w:cstheme="majorBidi"/>
          <w:b/>
          <w:bCs/>
          <w:sz w:val="24"/>
          <w:szCs w:val="24"/>
        </w:rPr>
        <w:lastRenderedPageBreak/>
        <w:t>Palmet</w:t>
      </w:r>
      <w:proofErr w:type="spellEnd"/>
      <w:r w:rsidRPr="00F904D5">
        <w:rPr>
          <w:rFonts w:asciiTheme="majorBidi" w:hAnsiTheme="majorBidi" w:cstheme="majorBidi"/>
          <w:b/>
          <w:bCs/>
          <w:sz w:val="24"/>
          <w:szCs w:val="24"/>
        </w:rPr>
        <w:t xml:space="preserve"> Motifinin Kozmik ve Kuantum Temsilleri</w:t>
      </w:r>
    </w:p>
    <w:p w:rsidR="00F904D5" w:rsidRPr="00F904D5" w:rsidRDefault="00F904D5" w:rsidP="00F904D5">
      <w:pPr>
        <w:spacing w:before="120" w:after="120" w:line="276" w:lineRule="auto"/>
        <w:jc w:val="both"/>
        <w:rPr>
          <w:rFonts w:asciiTheme="majorBidi" w:hAnsiTheme="majorBidi" w:cstheme="majorBidi"/>
          <w:sz w:val="24"/>
          <w:szCs w:val="24"/>
        </w:rPr>
      </w:pPr>
      <w:r w:rsidRPr="00F904D5">
        <w:rPr>
          <w:rFonts w:asciiTheme="majorBidi" w:hAnsiTheme="majorBidi" w:cstheme="majorBidi"/>
          <w:sz w:val="24"/>
          <w:szCs w:val="24"/>
        </w:rPr>
        <w:t xml:space="preserve">Türk-İslam sanatında </w:t>
      </w:r>
      <w:r>
        <w:rPr>
          <w:rFonts w:asciiTheme="majorBidi" w:hAnsiTheme="majorBidi" w:cstheme="majorBidi"/>
          <w:sz w:val="24"/>
          <w:szCs w:val="24"/>
        </w:rPr>
        <w:t xml:space="preserve">yine </w:t>
      </w:r>
      <w:r w:rsidRPr="00F904D5">
        <w:rPr>
          <w:rFonts w:asciiTheme="majorBidi" w:hAnsiTheme="majorBidi" w:cstheme="majorBidi"/>
          <w:sz w:val="24"/>
          <w:szCs w:val="24"/>
        </w:rPr>
        <w:t xml:space="preserve">önemli bir yere sahip olan </w:t>
      </w:r>
      <w:proofErr w:type="spellStart"/>
      <w:r w:rsidRPr="00F904D5">
        <w:rPr>
          <w:rFonts w:asciiTheme="majorBidi" w:hAnsiTheme="majorBidi" w:cstheme="majorBidi"/>
          <w:sz w:val="24"/>
          <w:szCs w:val="24"/>
        </w:rPr>
        <w:t>palmet</w:t>
      </w:r>
      <w:proofErr w:type="spellEnd"/>
      <w:r w:rsidRPr="00F904D5">
        <w:rPr>
          <w:rFonts w:asciiTheme="majorBidi" w:hAnsiTheme="majorBidi" w:cstheme="majorBidi"/>
          <w:sz w:val="24"/>
          <w:szCs w:val="24"/>
        </w:rPr>
        <w:t xml:space="preserve"> motifi; çini, tezhip ve taş işçiliği gibi birçok alanda yaygın biçimde kullanılmış, stilize edilmiş yaprak veya çiçek formuyla karakterize edilmiştir. Genellikle üçlü, beşli veya yelpaze biçiminde yukarıya doğru açılan yapraklardan oluşan bu motif, doğrudan bir bitkiyi taklit etmektense; yaşamın, büyümenin ve dirilişin soyut bir temsilini sunar (</w:t>
      </w:r>
      <w:proofErr w:type="spellStart"/>
      <w:r w:rsidRPr="00F904D5">
        <w:rPr>
          <w:rFonts w:asciiTheme="majorBidi" w:hAnsiTheme="majorBidi" w:cstheme="majorBidi"/>
          <w:sz w:val="24"/>
          <w:szCs w:val="24"/>
        </w:rPr>
        <w:t>Erzen</w:t>
      </w:r>
      <w:proofErr w:type="spellEnd"/>
      <w:r w:rsidRPr="00F904D5">
        <w:rPr>
          <w:rFonts w:asciiTheme="majorBidi" w:hAnsiTheme="majorBidi" w:cstheme="majorBidi"/>
          <w:sz w:val="24"/>
          <w:szCs w:val="24"/>
        </w:rPr>
        <w:t>, 1987).</w:t>
      </w:r>
    </w:p>
    <w:p w:rsidR="00F904D5" w:rsidRDefault="00F904D5" w:rsidP="00F904D5">
      <w:pPr>
        <w:spacing w:before="120" w:after="120" w:line="276" w:lineRule="auto"/>
        <w:jc w:val="both"/>
        <w:rPr>
          <w:rFonts w:asciiTheme="majorBidi" w:hAnsiTheme="majorBidi" w:cstheme="majorBidi"/>
          <w:sz w:val="24"/>
          <w:szCs w:val="24"/>
        </w:rPr>
      </w:pPr>
      <w:proofErr w:type="spellStart"/>
      <w:r w:rsidRPr="00F904D5">
        <w:rPr>
          <w:rFonts w:asciiTheme="majorBidi" w:hAnsiTheme="majorBidi" w:cstheme="majorBidi"/>
          <w:sz w:val="24"/>
          <w:szCs w:val="24"/>
        </w:rPr>
        <w:t>Palmet</w:t>
      </w:r>
      <w:proofErr w:type="spellEnd"/>
      <w:r w:rsidRPr="00F904D5">
        <w:rPr>
          <w:rFonts w:asciiTheme="majorBidi" w:hAnsiTheme="majorBidi" w:cstheme="majorBidi"/>
          <w:sz w:val="24"/>
          <w:szCs w:val="24"/>
        </w:rPr>
        <w:t xml:space="preserve">, yalnızca estetik bir unsur değil; aynı zamanda hayat ağacı anlayışının uzantısı ve kozmik bir yükselişin göstergesidir. Yaprakların merkezî bir eksende yükselmesi, varlığın cismanî düzeyden </w:t>
      </w:r>
      <w:proofErr w:type="spellStart"/>
      <w:r w:rsidRPr="00F904D5">
        <w:rPr>
          <w:rFonts w:asciiTheme="majorBidi" w:hAnsiTheme="majorBidi" w:cstheme="majorBidi"/>
          <w:sz w:val="24"/>
          <w:szCs w:val="24"/>
        </w:rPr>
        <w:t>ruhânî</w:t>
      </w:r>
      <w:proofErr w:type="spellEnd"/>
      <w:r w:rsidRPr="00F904D5">
        <w:rPr>
          <w:rFonts w:asciiTheme="majorBidi" w:hAnsiTheme="majorBidi" w:cstheme="majorBidi"/>
          <w:sz w:val="24"/>
          <w:szCs w:val="24"/>
        </w:rPr>
        <w:t xml:space="preserve"> ve nihayetinde ilâhî hakikate doğru ilerleyişini simgeler. Bu yapı, </w:t>
      </w:r>
      <w:proofErr w:type="spellStart"/>
      <w:r w:rsidRPr="00F904D5">
        <w:rPr>
          <w:rFonts w:asciiTheme="majorBidi" w:hAnsiTheme="majorBidi" w:cstheme="majorBidi"/>
          <w:sz w:val="24"/>
          <w:szCs w:val="24"/>
        </w:rPr>
        <w:t>İbn</w:t>
      </w:r>
      <w:proofErr w:type="spellEnd"/>
      <w:r w:rsidRPr="00F904D5">
        <w:rPr>
          <w:rFonts w:asciiTheme="majorBidi" w:hAnsiTheme="majorBidi" w:cstheme="majorBidi"/>
          <w:sz w:val="24"/>
          <w:szCs w:val="24"/>
        </w:rPr>
        <w:t xml:space="preserve"> </w:t>
      </w:r>
      <w:proofErr w:type="spellStart"/>
      <w:r w:rsidRPr="00F904D5">
        <w:rPr>
          <w:rFonts w:asciiTheme="majorBidi" w:hAnsiTheme="majorBidi" w:cstheme="majorBidi"/>
          <w:sz w:val="24"/>
          <w:szCs w:val="24"/>
        </w:rPr>
        <w:t>Sînâ’nın</w:t>
      </w:r>
      <w:proofErr w:type="spellEnd"/>
      <w:r w:rsidRPr="00F904D5">
        <w:rPr>
          <w:rFonts w:asciiTheme="majorBidi" w:hAnsiTheme="majorBidi" w:cstheme="majorBidi"/>
          <w:sz w:val="24"/>
          <w:szCs w:val="24"/>
        </w:rPr>
        <w:t xml:space="preserve"> “</w:t>
      </w:r>
      <w:proofErr w:type="spellStart"/>
      <w:r w:rsidRPr="00F904D5">
        <w:rPr>
          <w:rFonts w:asciiTheme="majorBidi" w:hAnsiTheme="majorBidi" w:cstheme="majorBidi"/>
          <w:i/>
          <w:iCs/>
          <w:sz w:val="24"/>
          <w:szCs w:val="24"/>
        </w:rPr>
        <w:t>nefs</w:t>
      </w:r>
      <w:proofErr w:type="spellEnd"/>
      <w:r w:rsidRPr="00F904D5">
        <w:rPr>
          <w:rFonts w:asciiTheme="majorBidi" w:hAnsiTheme="majorBidi" w:cstheme="majorBidi"/>
          <w:i/>
          <w:iCs/>
          <w:sz w:val="24"/>
          <w:szCs w:val="24"/>
        </w:rPr>
        <w:t xml:space="preserve"> mertebeleri</w:t>
      </w:r>
      <w:r w:rsidRPr="00F904D5">
        <w:rPr>
          <w:rFonts w:asciiTheme="majorBidi" w:hAnsiTheme="majorBidi" w:cstheme="majorBidi"/>
          <w:sz w:val="24"/>
          <w:szCs w:val="24"/>
        </w:rPr>
        <w:t xml:space="preserve">” ve </w:t>
      </w:r>
      <w:proofErr w:type="spellStart"/>
      <w:r w:rsidRPr="00F904D5">
        <w:rPr>
          <w:rFonts w:asciiTheme="majorBidi" w:hAnsiTheme="majorBidi" w:cstheme="majorBidi"/>
          <w:sz w:val="24"/>
          <w:szCs w:val="24"/>
        </w:rPr>
        <w:t>İbn</w:t>
      </w:r>
      <w:proofErr w:type="spellEnd"/>
      <w:r w:rsidRPr="00F904D5">
        <w:rPr>
          <w:rFonts w:asciiTheme="majorBidi" w:hAnsiTheme="majorBidi" w:cstheme="majorBidi"/>
          <w:sz w:val="24"/>
          <w:szCs w:val="24"/>
        </w:rPr>
        <w:t xml:space="preserve"> Arabî’nin </w:t>
      </w:r>
      <w:r>
        <w:rPr>
          <w:rFonts w:asciiTheme="majorBidi" w:hAnsiTheme="majorBidi" w:cstheme="majorBidi"/>
          <w:sz w:val="24"/>
          <w:szCs w:val="24"/>
        </w:rPr>
        <w:t>“</w:t>
      </w:r>
      <w:r w:rsidRPr="00F904D5">
        <w:rPr>
          <w:rFonts w:asciiTheme="majorBidi" w:hAnsiTheme="majorBidi" w:cstheme="majorBidi"/>
          <w:i/>
          <w:iCs/>
          <w:sz w:val="24"/>
          <w:szCs w:val="24"/>
        </w:rPr>
        <w:t>varlık tabakaları</w:t>
      </w:r>
      <w:r>
        <w:rPr>
          <w:rFonts w:asciiTheme="majorBidi" w:hAnsiTheme="majorBidi" w:cstheme="majorBidi"/>
          <w:sz w:val="24"/>
          <w:szCs w:val="24"/>
        </w:rPr>
        <w:t>”</w:t>
      </w:r>
      <w:r w:rsidRPr="00F904D5">
        <w:rPr>
          <w:rFonts w:asciiTheme="majorBidi" w:hAnsiTheme="majorBidi" w:cstheme="majorBidi"/>
          <w:sz w:val="24"/>
          <w:szCs w:val="24"/>
        </w:rPr>
        <w:t xml:space="preserve"> düşüncesiyle örtüşür. Her bir yaprak, bir öncekine bağlı biçimde daha yüksek bir bilincin veya varlık düzeyinin sembolü hâline gelir. Simetri, burada yalnızca görsel değil; metafizik bir düzenin de ifadesidir </w:t>
      </w:r>
      <w:r>
        <w:rPr>
          <w:rFonts w:asciiTheme="majorBidi" w:hAnsiTheme="majorBidi" w:cstheme="majorBidi"/>
          <w:sz w:val="24"/>
          <w:szCs w:val="24"/>
        </w:rPr>
        <w:t xml:space="preserve">(Resim 19), </w:t>
      </w:r>
      <w:r w:rsidRPr="00F904D5">
        <w:rPr>
          <w:rFonts w:asciiTheme="majorBidi" w:hAnsiTheme="majorBidi" w:cstheme="majorBidi"/>
          <w:sz w:val="24"/>
          <w:szCs w:val="24"/>
        </w:rPr>
        <w:t>(</w:t>
      </w:r>
      <w:proofErr w:type="spellStart"/>
      <w:r w:rsidRPr="00F904D5">
        <w:rPr>
          <w:rFonts w:asciiTheme="majorBidi" w:hAnsiTheme="majorBidi" w:cstheme="majorBidi"/>
          <w:sz w:val="24"/>
          <w:szCs w:val="24"/>
        </w:rPr>
        <w:t>Nasr</w:t>
      </w:r>
      <w:proofErr w:type="spellEnd"/>
      <w:r w:rsidRPr="00F904D5">
        <w:rPr>
          <w:rFonts w:asciiTheme="majorBidi" w:hAnsiTheme="majorBidi" w:cstheme="majorBidi"/>
          <w:sz w:val="24"/>
          <w:szCs w:val="24"/>
        </w:rPr>
        <w:t>, 2001).</w:t>
      </w:r>
    </w:p>
    <w:p w:rsidR="009F222C" w:rsidRPr="009F222C" w:rsidRDefault="009F222C" w:rsidP="00E72FD3">
      <w:pPr>
        <w:spacing w:before="120" w:after="120" w:line="276" w:lineRule="auto"/>
        <w:jc w:val="both"/>
        <w:rPr>
          <w:rFonts w:asciiTheme="majorBidi" w:hAnsiTheme="majorBidi" w:cstheme="majorBidi"/>
          <w:sz w:val="24"/>
          <w:szCs w:val="24"/>
        </w:rPr>
      </w:pPr>
      <w:proofErr w:type="spellStart"/>
      <w:r w:rsidRPr="009F222C">
        <w:rPr>
          <w:rFonts w:asciiTheme="majorBidi" w:hAnsiTheme="majorBidi" w:cstheme="majorBidi"/>
          <w:sz w:val="24"/>
          <w:szCs w:val="24"/>
        </w:rPr>
        <w:t>Palmet</w:t>
      </w:r>
      <w:proofErr w:type="spellEnd"/>
      <w:r w:rsidRPr="009F222C">
        <w:rPr>
          <w:rFonts w:asciiTheme="majorBidi" w:hAnsiTheme="majorBidi" w:cstheme="majorBidi"/>
          <w:sz w:val="24"/>
          <w:szCs w:val="24"/>
        </w:rPr>
        <w:t xml:space="preserve"> motifinin </w:t>
      </w:r>
      <w:proofErr w:type="spellStart"/>
      <w:r w:rsidRPr="009F222C">
        <w:rPr>
          <w:rFonts w:asciiTheme="majorBidi" w:hAnsiTheme="majorBidi" w:cstheme="majorBidi"/>
          <w:sz w:val="24"/>
          <w:szCs w:val="24"/>
        </w:rPr>
        <w:t>yaprakvari</w:t>
      </w:r>
      <w:proofErr w:type="spellEnd"/>
      <w:r w:rsidRPr="009F222C">
        <w:rPr>
          <w:rFonts w:asciiTheme="majorBidi" w:hAnsiTheme="majorBidi" w:cstheme="majorBidi"/>
          <w:sz w:val="24"/>
          <w:szCs w:val="24"/>
        </w:rPr>
        <w:t xml:space="preserve">, </w:t>
      </w:r>
      <w:proofErr w:type="spellStart"/>
      <w:r w:rsidRPr="009F222C">
        <w:rPr>
          <w:rFonts w:asciiTheme="majorBidi" w:hAnsiTheme="majorBidi" w:cstheme="majorBidi"/>
          <w:sz w:val="24"/>
          <w:szCs w:val="24"/>
        </w:rPr>
        <w:t>fraktal</w:t>
      </w:r>
      <w:proofErr w:type="spellEnd"/>
      <w:r w:rsidRPr="009F222C">
        <w:rPr>
          <w:rFonts w:asciiTheme="majorBidi" w:hAnsiTheme="majorBidi" w:cstheme="majorBidi"/>
          <w:sz w:val="24"/>
          <w:szCs w:val="24"/>
        </w:rPr>
        <w:t xml:space="preserve"> yapısı; doğada karşılaş</w:t>
      </w:r>
      <w:r>
        <w:rPr>
          <w:rFonts w:asciiTheme="majorBidi" w:hAnsiTheme="majorBidi" w:cstheme="majorBidi"/>
          <w:sz w:val="24"/>
          <w:szCs w:val="24"/>
        </w:rPr>
        <w:t xml:space="preserve">ılan bilgi taşıyıcı sistemlerle </w:t>
      </w:r>
      <w:r w:rsidRPr="009F222C">
        <w:rPr>
          <w:rFonts w:asciiTheme="majorBidi" w:hAnsiTheme="majorBidi" w:cstheme="majorBidi"/>
          <w:sz w:val="24"/>
          <w:szCs w:val="24"/>
        </w:rPr>
        <w:t>örneğin damar yapıları,</w:t>
      </w:r>
      <w:r>
        <w:rPr>
          <w:rFonts w:asciiTheme="majorBidi" w:hAnsiTheme="majorBidi" w:cstheme="majorBidi"/>
          <w:sz w:val="24"/>
          <w:szCs w:val="24"/>
        </w:rPr>
        <w:t xml:space="preserve"> sinir ağları ve DNA sarmalıyla </w:t>
      </w:r>
      <w:r w:rsidRPr="009F222C">
        <w:rPr>
          <w:rFonts w:asciiTheme="majorBidi" w:hAnsiTheme="majorBidi" w:cstheme="majorBidi"/>
          <w:sz w:val="24"/>
          <w:szCs w:val="24"/>
        </w:rPr>
        <w:t>yakın benzerlikler gösterir. Bu motif, dallanarak çoğalan yapısıyla merkez ile çevre arasında sürekli bir bağlantı kuran geometrik bir örüntü sergiler</w:t>
      </w:r>
      <w:r w:rsidR="00E72FD3">
        <w:rPr>
          <w:rFonts w:asciiTheme="majorBidi" w:hAnsiTheme="majorBidi" w:cstheme="majorBidi"/>
          <w:sz w:val="24"/>
          <w:szCs w:val="24"/>
        </w:rPr>
        <w:t xml:space="preserve"> (Resim 20), </w:t>
      </w:r>
      <w:r w:rsidRPr="009F222C">
        <w:rPr>
          <w:rFonts w:asciiTheme="majorBidi" w:hAnsiTheme="majorBidi" w:cstheme="majorBidi"/>
          <w:sz w:val="24"/>
          <w:szCs w:val="24"/>
        </w:rPr>
        <w:t>(</w:t>
      </w:r>
      <w:proofErr w:type="spellStart"/>
      <w:r w:rsidRPr="009F222C">
        <w:rPr>
          <w:rFonts w:asciiTheme="majorBidi" w:hAnsiTheme="majorBidi" w:cstheme="majorBidi"/>
          <w:sz w:val="24"/>
          <w:szCs w:val="24"/>
        </w:rPr>
        <w:t>McFadden</w:t>
      </w:r>
      <w:proofErr w:type="spellEnd"/>
      <w:r w:rsidRPr="009F222C">
        <w:rPr>
          <w:rFonts w:asciiTheme="majorBidi" w:hAnsiTheme="majorBidi" w:cstheme="majorBidi"/>
          <w:sz w:val="24"/>
          <w:szCs w:val="24"/>
        </w:rPr>
        <w:t xml:space="preserve"> &amp; Al-</w:t>
      </w:r>
      <w:proofErr w:type="spellStart"/>
      <w:r w:rsidRPr="009F222C">
        <w:rPr>
          <w:rFonts w:asciiTheme="majorBidi" w:hAnsiTheme="majorBidi" w:cstheme="majorBidi"/>
          <w:sz w:val="24"/>
          <w:szCs w:val="24"/>
        </w:rPr>
        <w:t>Khalili</w:t>
      </w:r>
      <w:proofErr w:type="spellEnd"/>
      <w:r w:rsidRPr="009F222C">
        <w:rPr>
          <w:rFonts w:asciiTheme="majorBidi" w:hAnsiTheme="majorBidi" w:cstheme="majorBidi"/>
          <w:sz w:val="24"/>
          <w:szCs w:val="24"/>
        </w:rPr>
        <w:t xml:space="preserve">, 2014). Benzer şekilde, kuantum biyoloji alanındaki bulgular; fotosentez, kuşların yön bulma yetisi ve hücre içi sinyal iletimi gibi yaşam süreçlerinin, kuantum </w:t>
      </w:r>
      <w:proofErr w:type="spellStart"/>
      <w:r w:rsidRPr="009F222C">
        <w:rPr>
          <w:rFonts w:asciiTheme="majorBidi" w:hAnsiTheme="majorBidi" w:cstheme="majorBidi"/>
          <w:sz w:val="24"/>
          <w:szCs w:val="24"/>
        </w:rPr>
        <w:t>dolanıklık</w:t>
      </w:r>
      <w:proofErr w:type="spellEnd"/>
      <w:r w:rsidRPr="009F222C">
        <w:rPr>
          <w:rFonts w:asciiTheme="majorBidi" w:hAnsiTheme="majorBidi" w:cstheme="majorBidi"/>
          <w:sz w:val="24"/>
          <w:szCs w:val="24"/>
        </w:rPr>
        <w:t xml:space="preserve"> ve </w:t>
      </w:r>
      <w:proofErr w:type="spellStart"/>
      <w:r w:rsidRPr="009F222C">
        <w:rPr>
          <w:rFonts w:asciiTheme="majorBidi" w:hAnsiTheme="majorBidi" w:cstheme="majorBidi"/>
          <w:sz w:val="24"/>
          <w:szCs w:val="24"/>
        </w:rPr>
        <w:t>süperpozisyon</w:t>
      </w:r>
      <w:proofErr w:type="spellEnd"/>
      <w:r w:rsidRPr="009F222C">
        <w:rPr>
          <w:rFonts w:asciiTheme="majorBidi" w:hAnsiTheme="majorBidi" w:cstheme="majorBidi"/>
          <w:sz w:val="24"/>
          <w:szCs w:val="24"/>
        </w:rPr>
        <w:t xml:space="preserve"> gibi kuantum olgularla açıklanabileceğini ortaya koymuştur. Bu bağlamda </w:t>
      </w:r>
      <w:proofErr w:type="spellStart"/>
      <w:r w:rsidRPr="009F222C">
        <w:rPr>
          <w:rFonts w:asciiTheme="majorBidi" w:hAnsiTheme="majorBidi" w:cstheme="majorBidi"/>
          <w:sz w:val="24"/>
          <w:szCs w:val="24"/>
        </w:rPr>
        <w:t>palmet</w:t>
      </w:r>
      <w:proofErr w:type="spellEnd"/>
      <w:r w:rsidRPr="009F222C">
        <w:rPr>
          <w:rFonts w:asciiTheme="majorBidi" w:hAnsiTheme="majorBidi" w:cstheme="majorBidi"/>
          <w:sz w:val="24"/>
          <w:szCs w:val="24"/>
        </w:rPr>
        <w:t>, yalnızca estetik bir süsleme değil; yaşamın kuantum düzeydeki örgüsünü sezgisel biçimde yansıtan bir se</w:t>
      </w:r>
      <w:r>
        <w:rPr>
          <w:rFonts w:asciiTheme="majorBidi" w:hAnsiTheme="majorBidi" w:cstheme="majorBidi"/>
          <w:sz w:val="24"/>
          <w:szCs w:val="24"/>
        </w:rPr>
        <w:t>mbol olarak değerlendirilebilir</w:t>
      </w:r>
      <w:r w:rsidR="00E72FD3">
        <w:rPr>
          <w:rFonts w:asciiTheme="majorBidi" w:hAnsiTheme="majorBidi" w:cstheme="majorBidi"/>
          <w:sz w:val="24"/>
          <w:szCs w:val="24"/>
        </w:rPr>
        <w:t>.</w:t>
      </w:r>
    </w:p>
    <w:p w:rsidR="00336390" w:rsidRDefault="009F222C" w:rsidP="00336390">
      <w:pPr>
        <w:spacing w:before="120" w:after="120" w:line="276" w:lineRule="auto"/>
        <w:jc w:val="both"/>
        <w:rPr>
          <w:rFonts w:asciiTheme="majorBidi" w:hAnsiTheme="majorBidi" w:cstheme="majorBidi"/>
          <w:sz w:val="24"/>
          <w:szCs w:val="24"/>
        </w:rPr>
      </w:pPr>
      <w:r w:rsidRPr="009F222C">
        <w:rPr>
          <w:rFonts w:asciiTheme="majorBidi" w:hAnsiTheme="majorBidi" w:cstheme="majorBidi"/>
          <w:sz w:val="24"/>
          <w:szCs w:val="24"/>
        </w:rPr>
        <w:t xml:space="preserve">Motifin ritmik ve tekrarlayan yapısı, kuantum alan teorisinde tanımlanan vakum dalgalanmaları ve potansiyel alan yapılarıyla yapısal paralellikler taşır. Her yeni yaprak, öncekinin devamı olarak ortaya çıkar ve bu </w:t>
      </w:r>
      <w:proofErr w:type="spellStart"/>
      <w:r w:rsidRPr="009F222C">
        <w:rPr>
          <w:rFonts w:asciiTheme="majorBidi" w:hAnsiTheme="majorBidi" w:cstheme="majorBidi"/>
          <w:sz w:val="24"/>
          <w:szCs w:val="24"/>
        </w:rPr>
        <w:t>ardışıklık</w:t>
      </w:r>
      <w:proofErr w:type="spellEnd"/>
      <w:r w:rsidRPr="009F222C">
        <w:rPr>
          <w:rFonts w:asciiTheme="majorBidi" w:hAnsiTheme="majorBidi" w:cstheme="majorBidi"/>
          <w:sz w:val="24"/>
          <w:szCs w:val="24"/>
        </w:rPr>
        <w:t xml:space="preserve"> hem zuhurun sürekliliğini hem de enerjinin varlık ve yokluk arasında sürekli bir salınım halinde dönüşümünü temsil eder</w:t>
      </w:r>
      <w:r w:rsidR="00E72FD3">
        <w:rPr>
          <w:rFonts w:asciiTheme="majorBidi" w:hAnsiTheme="majorBidi" w:cstheme="majorBidi"/>
          <w:sz w:val="24"/>
          <w:szCs w:val="24"/>
        </w:rPr>
        <w:t xml:space="preserve"> (</w:t>
      </w:r>
      <w:proofErr w:type="spellStart"/>
      <w:r w:rsidR="00E72FD3">
        <w:rPr>
          <w:rFonts w:asciiTheme="majorBidi" w:hAnsiTheme="majorBidi" w:cstheme="majorBidi"/>
          <w:sz w:val="24"/>
          <w:szCs w:val="24"/>
        </w:rPr>
        <w:t>Zohar</w:t>
      </w:r>
      <w:proofErr w:type="spellEnd"/>
      <w:r w:rsidR="00E72FD3">
        <w:rPr>
          <w:rFonts w:asciiTheme="majorBidi" w:hAnsiTheme="majorBidi" w:cstheme="majorBidi"/>
          <w:sz w:val="24"/>
          <w:szCs w:val="24"/>
        </w:rPr>
        <w:t xml:space="preserve"> &amp; Marshall, 2000).</w:t>
      </w:r>
      <w:r w:rsidR="00336390">
        <w:rPr>
          <w:rFonts w:asciiTheme="majorBidi" w:hAnsiTheme="majorBidi" w:cstheme="majorBidi"/>
          <w:sz w:val="24"/>
          <w:szCs w:val="24"/>
        </w:rPr>
        <w:t xml:space="preserve"> </w:t>
      </w:r>
    </w:p>
    <w:p w:rsidR="009F222C" w:rsidRPr="009F222C" w:rsidRDefault="00336390" w:rsidP="00336390">
      <w:pPr>
        <w:spacing w:before="120" w:after="120" w:line="276" w:lineRule="auto"/>
        <w:jc w:val="both"/>
        <w:rPr>
          <w:rFonts w:asciiTheme="majorBidi" w:hAnsiTheme="majorBidi" w:cstheme="majorBidi"/>
          <w:sz w:val="24"/>
          <w:szCs w:val="24"/>
        </w:rPr>
      </w:pPr>
      <w:r>
        <w:rPr>
          <w:rFonts w:asciiTheme="majorBidi" w:hAnsiTheme="majorBidi" w:cstheme="majorBidi"/>
          <w:sz w:val="24"/>
          <w:szCs w:val="24"/>
        </w:rPr>
        <w:t>M</w:t>
      </w:r>
      <w:r w:rsidRPr="00336390">
        <w:rPr>
          <w:rFonts w:asciiTheme="majorBidi" w:hAnsiTheme="majorBidi" w:cstheme="majorBidi"/>
          <w:sz w:val="24"/>
          <w:szCs w:val="24"/>
        </w:rPr>
        <w:t>o</w:t>
      </w:r>
      <w:r>
        <w:rPr>
          <w:rFonts w:asciiTheme="majorBidi" w:hAnsiTheme="majorBidi" w:cstheme="majorBidi"/>
          <w:sz w:val="24"/>
          <w:szCs w:val="24"/>
        </w:rPr>
        <w:t>tif</w:t>
      </w:r>
      <w:r w:rsidRPr="00336390">
        <w:rPr>
          <w:rFonts w:asciiTheme="majorBidi" w:hAnsiTheme="majorBidi" w:cstheme="majorBidi"/>
          <w:sz w:val="24"/>
          <w:szCs w:val="24"/>
        </w:rPr>
        <w:t xml:space="preserve"> simetrik ve dikey yükselişiyle hayat ağacını, yani varlığın kozmik hiyerarşi içinde ilâhî olana yönelişini temsil eder. Alt yaprakların yatay açılımı dünyevî çokluğu, sivrilen üst kısım ise tekilliği ve ilâhî birliği ifade eder. Bu yapı, kuantum dünyasındaki “</w:t>
      </w:r>
      <w:r w:rsidRPr="00336390">
        <w:rPr>
          <w:rFonts w:asciiTheme="majorBidi" w:hAnsiTheme="majorBidi" w:cstheme="majorBidi"/>
          <w:i/>
          <w:iCs/>
          <w:sz w:val="24"/>
          <w:szCs w:val="24"/>
        </w:rPr>
        <w:t>çok olasılık</w:t>
      </w:r>
      <w:r w:rsidRPr="00336390">
        <w:rPr>
          <w:rFonts w:asciiTheme="majorBidi" w:hAnsiTheme="majorBidi" w:cstheme="majorBidi"/>
          <w:sz w:val="24"/>
          <w:szCs w:val="24"/>
        </w:rPr>
        <w:t>” (</w:t>
      </w:r>
      <w:proofErr w:type="spellStart"/>
      <w:r w:rsidRPr="00336390">
        <w:rPr>
          <w:rFonts w:asciiTheme="majorBidi" w:hAnsiTheme="majorBidi" w:cstheme="majorBidi"/>
          <w:sz w:val="24"/>
          <w:szCs w:val="24"/>
        </w:rPr>
        <w:t>superposition</w:t>
      </w:r>
      <w:proofErr w:type="spellEnd"/>
      <w:r w:rsidRPr="00336390">
        <w:rPr>
          <w:rFonts w:asciiTheme="majorBidi" w:hAnsiTheme="majorBidi" w:cstheme="majorBidi"/>
          <w:sz w:val="24"/>
          <w:szCs w:val="24"/>
        </w:rPr>
        <w:t>) ve “</w:t>
      </w:r>
      <w:r w:rsidRPr="00336390">
        <w:rPr>
          <w:rFonts w:asciiTheme="majorBidi" w:hAnsiTheme="majorBidi" w:cstheme="majorBidi"/>
          <w:i/>
          <w:iCs/>
          <w:sz w:val="24"/>
          <w:szCs w:val="24"/>
        </w:rPr>
        <w:t>tekillik</w:t>
      </w:r>
      <w:r w:rsidRPr="00336390">
        <w:rPr>
          <w:rFonts w:asciiTheme="majorBidi" w:hAnsiTheme="majorBidi" w:cstheme="majorBidi"/>
          <w:sz w:val="24"/>
          <w:szCs w:val="24"/>
        </w:rPr>
        <w:t>” (</w:t>
      </w:r>
      <w:proofErr w:type="spellStart"/>
      <w:r w:rsidRPr="00336390">
        <w:rPr>
          <w:rFonts w:asciiTheme="majorBidi" w:hAnsiTheme="majorBidi" w:cstheme="majorBidi"/>
          <w:sz w:val="24"/>
          <w:szCs w:val="24"/>
        </w:rPr>
        <w:t>collapse</w:t>
      </w:r>
      <w:proofErr w:type="spellEnd"/>
      <w:r w:rsidRPr="00336390">
        <w:rPr>
          <w:rFonts w:asciiTheme="majorBidi" w:hAnsiTheme="majorBidi" w:cstheme="majorBidi"/>
          <w:sz w:val="24"/>
          <w:szCs w:val="24"/>
        </w:rPr>
        <w:t xml:space="preserve"> </w:t>
      </w:r>
      <w:proofErr w:type="spellStart"/>
      <w:r w:rsidRPr="00336390">
        <w:rPr>
          <w:rFonts w:asciiTheme="majorBidi" w:hAnsiTheme="majorBidi" w:cstheme="majorBidi"/>
          <w:sz w:val="24"/>
          <w:szCs w:val="24"/>
        </w:rPr>
        <w:t>through</w:t>
      </w:r>
      <w:proofErr w:type="spellEnd"/>
      <w:r w:rsidRPr="00336390">
        <w:rPr>
          <w:rFonts w:asciiTheme="majorBidi" w:hAnsiTheme="majorBidi" w:cstheme="majorBidi"/>
          <w:sz w:val="24"/>
          <w:szCs w:val="24"/>
        </w:rPr>
        <w:t xml:space="preserve"> </w:t>
      </w:r>
      <w:proofErr w:type="spellStart"/>
      <w:r w:rsidRPr="00336390">
        <w:rPr>
          <w:rFonts w:asciiTheme="majorBidi" w:hAnsiTheme="majorBidi" w:cstheme="majorBidi"/>
          <w:sz w:val="24"/>
          <w:szCs w:val="24"/>
        </w:rPr>
        <w:t>measurement</w:t>
      </w:r>
      <w:proofErr w:type="spellEnd"/>
      <w:r w:rsidRPr="00336390">
        <w:rPr>
          <w:rFonts w:asciiTheme="majorBidi" w:hAnsiTheme="majorBidi" w:cstheme="majorBidi"/>
          <w:sz w:val="24"/>
          <w:szCs w:val="24"/>
        </w:rPr>
        <w:t xml:space="preserve">) karşıtlığına benzer bir düşünsel modeli yansıtır. Her bir yaprak, bir olasılığa karşılık gelirken; </w:t>
      </w:r>
      <w:proofErr w:type="spellStart"/>
      <w:r w:rsidRPr="00336390">
        <w:rPr>
          <w:rFonts w:asciiTheme="majorBidi" w:hAnsiTheme="majorBidi" w:cstheme="majorBidi"/>
          <w:sz w:val="24"/>
          <w:szCs w:val="24"/>
        </w:rPr>
        <w:t>palmetin</w:t>
      </w:r>
      <w:proofErr w:type="spellEnd"/>
      <w:r w:rsidRPr="00336390">
        <w:rPr>
          <w:rFonts w:asciiTheme="majorBidi" w:hAnsiTheme="majorBidi" w:cstheme="majorBidi"/>
          <w:sz w:val="24"/>
          <w:szCs w:val="24"/>
        </w:rPr>
        <w:t xml:space="preserve"> bütünü, bir varlık formunun sabitlenmiş hâlini sembolize eder.</w:t>
      </w:r>
    </w:p>
    <w:p w:rsidR="009F222C" w:rsidRPr="009F222C" w:rsidRDefault="009F222C" w:rsidP="00E72FD3">
      <w:pPr>
        <w:spacing w:before="120" w:after="120" w:line="276" w:lineRule="auto"/>
        <w:jc w:val="both"/>
        <w:rPr>
          <w:rFonts w:asciiTheme="majorBidi" w:hAnsiTheme="majorBidi" w:cstheme="majorBidi"/>
          <w:sz w:val="24"/>
          <w:szCs w:val="24"/>
        </w:rPr>
      </w:pPr>
      <w:r w:rsidRPr="009F222C">
        <w:rPr>
          <w:rFonts w:asciiTheme="majorBidi" w:hAnsiTheme="majorBidi" w:cstheme="majorBidi"/>
          <w:sz w:val="24"/>
          <w:szCs w:val="24"/>
        </w:rPr>
        <w:t xml:space="preserve">Her yaprak, sistemin bütünlüğü içinde anlam ve işlev kazanır; bu durum kuantum </w:t>
      </w:r>
      <w:proofErr w:type="spellStart"/>
      <w:r w:rsidRPr="009F222C">
        <w:rPr>
          <w:rFonts w:asciiTheme="majorBidi" w:hAnsiTheme="majorBidi" w:cstheme="majorBidi"/>
          <w:sz w:val="24"/>
          <w:szCs w:val="24"/>
        </w:rPr>
        <w:t>dolanıklıkta</w:t>
      </w:r>
      <w:proofErr w:type="spellEnd"/>
      <w:r w:rsidRPr="009F222C">
        <w:rPr>
          <w:rFonts w:asciiTheme="majorBidi" w:hAnsiTheme="majorBidi" w:cstheme="majorBidi"/>
          <w:sz w:val="24"/>
          <w:szCs w:val="24"/>
        </w:rPr>
        <w:t xml:space="preserve"> olduğu gibi, bir parçanın diğerinden bağımsız düşünülemeyeceği bir varlık ilişkisini ima eder. Böylece </w:t>
      </w:r>
      <w:proofErr w:type="spellStart"/>
      <w:r w:rsidRPr="009F222C">
        <w:rPr>
          <w:rFonts w:asciiTheme="majorBidi" w:hAnsiTheme="majorBidi" w:cstheme="majorBidi"/>
          <w:sz w:val="24"/>
          <w:szCs w:val="24"/>
        </w:rPr>
        <w:t>palmet</w:t>
      </w:r>
      <w:proofErr w:type="spellEnd"/>
      <w:r w:rsidRPr="009F222C">
        <w:rPr>
          <w:rFonts w:asciiTheme="majorBidi" w:hAnsiTheme="majorBidi" w:cstheme="majorBidi"/>
          <w:sz w:val="24"/>
          <w:szCs w:val="24"/>
        </w:rPr>
        <w:t xml:space="preserve">, yalnızca bir süsleme unsuru değil, aynı zamanda yaşamın, hareketin ve varoluşun çok katmanlı doğasını temsil eden derin yapısal ve anlamsal bir kurguya dönüşür. Kozmos, doğa ve insanla kurduğu çok yönlü ilişki sayesinde, hem geleneksel İslam sanatında hem de çağdaş kuantum anlayışında bütüncül bir varlık </w:t>
      </w:r>
      <w:proofErr w:type="gramStart"/>
      <w:r w:rsidRPr="009F222C">
        <w:rPr>
          <w:rFonts w:asciiTheme="majorBidi" w:hAnsiTheme="majorBidi" w:cstheme="majorBidi"/>
          <w:sz w:val="24"/>
          <w:szCs w:val="24"/>
        </w:rPr>
        <w:t>metaforu</w:t>
      </w:r>
      <w:proofErr w:type="gramEnd"/>
      <w:r w:rsidRPr="009F222C">
        <w:rPr>
          <w:rFonts w:asciiTheme="majorBidi" w:hAnsiTheme="majorBidi" w:cstheme="majorBidi"/>
          <w:sz w:val="24"/>
          <w:szCs w:val="24"/>
        </w:rPr>
        <w:t xml:space="preserve"> olarak öne çıkar </w:t>
      </w:r>
      <w:r w:rsidR="00E72FD3">
        <w:rPr>
          <w:rFonts w:asciiTheme="majorBidi" w:hAnsiTheme="majorBidi" w:cstheme="majorBidi"/>
          <w:sz w:val="24"/>
          <w:szCs w:val="24"/>
        </w:rPr>
        <w:t xml:space="preserve">(Resim </w:t>
      </w:r>
      <w:r w:rsidR="00E72FD3">
        <w:rPr>
          <w:rFonts w:asciiTheme="majorBidi" w:hAnsiTheme="majorBidi" w:cstheme="majorBidi"/>
          <w:sz w:val="24"/>
          <w:szCs w:val="24"/>
        </w:rPr>
        <w:t>21),</w:t>
      </w:r>
      <w:r w:rsidR="00E72FD3" w:rsidRPr="009F222C">
        <w:rPr>
          <w:rFonts w:asciiTheme="majorBidi" w:hAnsiTheme="majorBidi" w:cstheme="majorBidi"/>
          <w:sz w:val="24"/>
          <w:szCs w:val="24"/>
        </w:rPr>
        <w:t xml:space="preserve"> </w:t>
      </w:r>
      <w:r w:rsidRPr="009F222C">
        <w:rPr>
          <w:rFonts w:asciiTheme="majorBidi" w:hAnsiTheme="majorBidi" w:cstheme="majorBidi"/>
          <w:sz w:val="24"/>
          <w:szCs w:val="24"/>
        </w:rPr>
        <w:t>(</w:t>
      </w:r>
      <w:proofErr w:type="spellStart"/>
      <w:r w:rsidRPr="009F222C">
        <w:rPr>
          <w:rFonts w:asciiTheme="majorBidi" w:hAnsiTheme="majorBidi" w:cstheme="majorBidi"/>
          <w:sz w:val="24"/>
          <w:szCs w:val="24"/>
        </w:rPr>
        <w:t>Burckhardt</w:t>
      </w:r>
      <w:proofErr w:type="spellEnd"/>
      <w:r w:rsidRPr="009F222C">
        <w:rPr>
          <w:rFonts w:asciiTheme="majorBidi" w:hAnsiTheme="majorBidi" w:cstheme="majorBidi"/>
          <w:sz w:val="24"/>
          <w:szCs w:val="24"/>
        </w:rPr>
        <w:t>, 2009).</w:t>
      </w:r>
      <w:r w:rsidR="00E72FD3" w:rsidRPr="00E72FD3">
        <w:rPr>
          <w:rFonts w:asciiTheme="majorBidi" w:hAnsiTheme="majorBidi" w:cstheme="majorBidi"/>
          <w:sz w:val="24"/>
          <w:szCs w:val="24"/>
        </w:rPr>
        <w:t xml:space="preserve"> </w:t>
      </w:r>
    </w:p>
    <w:p w:rsidR="00A22452" w:rsidRDefault="00A22452" w:rsidP="00C15657">
      <w:pPr>
        <w:spacing w:before="120" w:after="120" w:line="276" w:lineRule="auto"/>
        <w:jc w:val="both"/>
        <w:rPr>
          <w:rFonts w:asciiTheme="majorBidi" w:hAnsiTheme="majorBidi" w:cstheme="majorBidi"/>
          <w:sz w:val="24"/>
          <w:szCs w:val="24"/>
        </w:rPr>
      </w:pPr>
      <w:proofErr w:type="spellStart"/>
      <w:r w:rsidRPr="00A22452">
        <w:rPr>
          <w:rFonts w:asciiTheme="majorBidi" w:hAnsiTheme="majorBidi" w:cstheme="majorBidi"/>
          <w:sz w:val="24"/>
          <w:szCs w:val="24"/>
        </w:rPr>
        <w:t>Palmet</w:t>
      </w:r>
      <w:proofErr w:type="spellEnd"/>
      <w:r w:rsidRPr="00A22452">
        <w:rPr>
          <w:rFonts w:asciiTheme="majorBidi" w:hAnsiTheme="majorBidi" w:cstheme="majorBidi"/>
          <w:sz w:val="24"/>
          <w:szCs w:val="24"/>
        </w:rPr>
        <w:t xml:space="preserve"> motifinin merkezden çevreye açılan ve ardından yeniden merkeze yönelen </w:t>
      </w:r>
      <w:r w:rsidR="009F222C">
        <w:rPr>
          <w:rFonts w:asciiTheme="majorBidi" w:hAnsiTheme="majorBidi" w:cstheme="majorBidi"/>
          <w:sz w:val="24"/>
          <w:szCs w:val="24"/>
        </w:rPr>
        <w:t xml:space="preserve">bu </w:t>
      </w:r>
      <w:r w:rsidRPr="00A22452">
        <w:rPr>
          <w:rFonts w:asciiTheme="majorBidi" w:hAnsiTheme="majorBidi" w:cstheme="majorBidi"/>
          <w:sz w:val="24"/>
          <w:szCs w:val="24"/>
        </w:rPr>
        <w:t xml:space="preserve">yapısı, enerjinin döngüsel akışını çağrıştıran kapalı bir sistem oluşturur. </w:t>
      </w:r>
      <w:r w:rsidR="00C15657" w:rsidRPr="00C15657">
        <w:rPr>
          <w:rFonts w:asciiTheme="majorBidi" w:hAnsiTheme="majorBidi" w:cstheme="majorBidi"/>
          <w:sz w:val="24"/>
          <w:szCs w:val="24"/>
        </w:rPr>
        <w:t xml:space="preserve">Bu ritmik hareket, yaşam enerjisinin kaynağa dönüşünü simgeleyen görsel bir </w:t>
      </w:r>
      <w:proofErr w:type="gramStart"/>
      <w:r w:rsidR="00C15657" w:rsidRPr="00C15657">
        <w:rPr>
          <w:rFonts w:asciiTheme="majorBidi" w:hAnsiTheme="majorBidi" w:cstheme="majorBidi"/>
          <w:sz w:val="24"/>
          <w:szCs w:val="24"/>
        </w:rPr>
        <w:t>metafor</w:t>
      </w:r>
      <w:proofErr w:type="gramEnd"/>
      <w:r w:rsidR="00C15657" w:rsidRPr="00C15657">
        <w:rPr>
          <w:rFonts w:asciiTheme="majorBidi" w:hAnsiTheme="majorBidi" w:cstheme="majorBidi"/>
          <w:sz w:val="24"/>
          <w:szCs w:val="24"/>
        </w:rPr>
        <w:t xml:space="preserve"> niteliği taşır. Kuantum alan </w:t>
      </w:r>
      <w:r w:rsidR="00C15657" w:rsidRPr="00C15657">
        <w:rPr>
          <w:rFonts w:asciiTheme="majorBidi" w:hAnsiTheme="majorBidi" w:cstheme="majorBidi"/>
          <w:sz w:val="24"/>
          <w:szCs w:val="24"/>
        </w:rPr>
        <w:lastRenderedPageBreak/>
        <w:t xml:space="preserve">kuramına göre evrende mutlak bir boşluk bulunmaz; her alan, henüz gerçekleşmemiş potansiyel varlık durumlarıyla doludur. </w:t>
      </w:r>
      <w:proofErr w:type="spellStart"/>
      <w:r w:rsidR="00C15657" w:rsidRPr="00C15657">
        <w:rPr>
          <w:rFonts w:asciiTheme="majorBidi" w:hAnsiTheme="majorBidi" w:cstheme="majorBidi"/>
          <w:sz w:val="24"/>
          <w:szCs w:val="24"/>
        </w:rPr>
        <w:t>Palmetin</w:t>
      </w:r>
      <w:proofErr w:type="spellEnd"/>
      <w:r w:rsidR="00C15657" w:rsidRPr="00C15657">
        <w:rPr>
          <w:rFonts w:asciiTheme="majorBidi" w:hAnsiTheme="majorBidi" w:cstheme="majorBidi"/>
          <w:sz w:val="24"/>
          <w:szCs w:val="24"/>
        </w:rPr>
        <w:t xml:space="preserve"> iç içe geçmiş ve katmanlı yapısı, bu kavramsal çerçeveyle doğrudan örtüşür. Her bir yaprak, bir öncekinden türeyerek devam eder ve bu süreklilik, kuantum dünyasında gözlenen enerji dalgalanmaları ile parçacıkların görünürdeki “</w:t>
      </w:r>
      <w:proofErr w:type="spellStart"/>
      <w:r w:rsidR="00C15657" w:rsidRPr="00C15657">
        <w:rPr>
          <w:rFonts w:asciiTheme="majorBidi" w:hAnsiTheme="majorBidi" w:cstheme="majorBidi"/>
          <w:i/>
          <w:iCs/>
          <w:sz w:val="24"/>
          <w:szCs w:val="24"/>
        </w:rPr>
        <w:t>boşluk</w:t>
      </w:r>
      <w:r w:rsidR="00C15657" w:rsidRPr="00C15657">
        <w:rPr>
          <w:rFonts w:asciiTheme="majorBidi" w:hAnsiTheme="majorBidi" w:cstheme="majorBidi"/>
          <w:sz w:val="24"/>
          <w:szCs w:val="24"/>
        </w:rPr>
        <w:t>”ta</w:t>
      </w:r>
      <w:proofErr w:type="spellEnd"/>
      <w:r w:rsidR="00C15657" w:rsidRPr="00C15657">
        <w:rPr>
          <w:rFonts w:asciiTheme="majorBidi" w:hAnsiTheme="majorBidi" w:cstheme="majorBidi"/>
          <w:sz w:val="24"/>
          <w:szCs w:val="24"/>
        </w:rPr>
        <w:t xml:space="preserve"> belirip kaybolma süreçlerini çağrıştırır (</w:t>
      </w:r>
      <w:proofErr w:type="spellStart"/>
      <w:r w:rsidR="00C15657" w:rsidRPr="00C15657">
        <w:rPr>
          <w:rFonts w:asciiTheme="majorBidi" w:hAnsiTheme="majorBidi" w:cstheme="majorBidi"/>
          <w:sz w:val="24"/>
          <w:szCs w:val="24"/>
        </w:rPr>
        <w:t>Zohar</w:t>
      </w:r>
      <w:proofErr w:type="spellEnd"/>
      <w:r w:rsidR="00C15657" w:rsidRPr="00C15657">
        <w:rPr>
          <w:rFonts w:asciiTheme="majorBidi" w:hAnsiTheme="majorBidi" w:cstheme="majorBidi"/>
          <w:sz w:val="24"/>
          <w:szCs w:val="24"/>
        </w:rPr>
        <w:t xml:space="preserve"> &amp; Marshall, 2000).</w:t>
      </w:r>
    </w:p>
    <w:p w:rsidR="00C15657" w:rsidRPr="00967887" w:rsidRDefault="00C15657" w:rsidP="00336390">
      <w:pPr>
        <w:spacing w:before="120" w:after="120" w:line="276" w:lineRule="auto"/>
        <w:jc w:val="both"/>
        <w:rPr>
          <w:rFonts w:asciiTheme="majorBidi" w:hAnsiTheme="majorBidi" w:cstheme="majorBidi"/>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2889"/>
        <w:gridCol w:w="3665"/>
      </w:tblGrid>
      <w:tr w:rsidR="00903016" w:rsidRPr="00967887" w:rsidTr="006E5E0D">
        <w:tc>
          <w:tcPr>
            <w:tcW w:w="2522" w:type="dxa"/>
          </w:tcPr>
          <w:p w:rsidR="0047479D" w:rsidRPr="00F904D5" w:rsidRDefault="0047479D" w:rsidP="00F904D5">
            <w:pPr>
              <w:spacing w:before="120" w:after="120"/>
              <w:jc w:val="center"/>
              <w:rPr>
                <w:rFonts w:asciiTheme="majorBidi" w:hAnsiTheme="majorBidi" w:cstheme="majorBidi"/>
                <w:sz w:val="20"/>
                <w:szCs w:val="20"/>
              </w:rPr>
            </w:pPr>
            <w:r w:rsidRPr="00F904D5">
              <w:rPr>
                <w:rFonts w:asciiTheme="majorBidi" w:hAnsiTheme="majorBidi" w:cstheme="majorBidi"/>
                <w:noProof/>
                <w:sz w:val="20"/>
                <w:szCs w:val="20"/>
                <w:lang w:eastAsia="tr-TR"/>
              </w:rPr>
              <w:drawing>
                <wp:inline distT="0" distB="0" distL="0" distR="0" wp14:anchorId="24A148DC" wp14:editId="5A74DB1D">
                  <wp:extent cx="1526301" cy="4680000"/>
                  <wp:effectExtent l="0" t="0" r="0" b="635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99" t="5447" r="4855" b="5280"/>
                          <a:stretch/>
                        </pic:blipFill>
                        <pic:spPr bwMode="auto">
                          <a:xfrm>
                            <a:off x="0" y="0"/>
                            <a:ext cx="1526301" cy="46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880" w:type="dxa"/>
          </w:tcPr>
          <w:p w:rsidR="0047479D" w:rsidRPr="00F904D5" w:rsidRDefault="0047479D" w:rsidP="00F904D5">
            <w:pPr>
              <w:spacing w:before="120" w:after="120"/>
              <w:jc w:val="center"/>
              <w:rPr>
                <w:rFonts w:asciiTheme="majorBidi" w:hAnsiTheme="majorBidi" w:cstheme="majorBidi"/>
                <w:sz w:val="20"/>
                <w:szCs w:val="20"/>
              </w:rPr>
            </w:pPr>
            <w:r w:rsidRPr="00F904D5">
              <w:rPr>
                <w:rFonts w:asciiTheme="majorBidi" w:hAnsiTheme="majorBidi" w:cstheme="majorBidi"/>
                <w:noProof/>
                <w:sz w:val="20"/>
                <w:szCs w:val="20"/>
                <w:lang w:eastAsia="tr-TR"/>
              </w:rPr>
              <w:drawing>
                <wp:inline distT="0" distB="0" distL="0" distR="0" wp14:anchorId="3EC04CEA" wp14:editId="0A54B9E7">
                  <wp:extent cx="1762279" cy="4680000"/>
                  <wp:effectExtent l="0" t="0" r="9525" b="635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19" r="6320"/>
                          <a:stretch/>
                        </pic:blipFill>
                        <pic:spPr bwMode="auto">
                          <a:xfrm>
                            <a:off x="0" y="0"/>
                            <a:ext cx="1762279" cy="46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0" w:type="dxa"/>
          </w:tcPr>
          <w:p w:rsidR="0047479D" w:rsidRPr="00F904D5" w:rsidRDefault="004A6423" w:rsidP="00F904D5">
            <w:pPr>
              <w:spacing w:before="120" w:after="120"/>
              <w:jc w:val="center"/>
              <w:rPr>
                <w:rFonts w:asciiTheme="majorBidi" w:hAnsiTheme="majorBidi" w:cstheme="majorBidi"/>
                <w:sz w:val="20"/>
                <w:szCs w:val="20"/>
              </w:rPr>
            </w:pPr>
            <w:r w:rsidRPr="00F904D5">
              <w:rPr>
                <w:rFonts w:asciiTheme="majorBidi" w:hAnsiTheme="majorBidi" w:cstheme="majorBidi"/>
                <w:sz w:val="20"/>
                <w:szCs w:val="20"/>
              </w:rPr>
              <w:drawing>
                <wp:inline distT="0" distB="0" distL="0" distR="0">
                  <wp:extent cx="2286960" cy="4680000"/>
                  <wp:effectExtent l="0" t="0" r="0" b="6350"/>
                  <wp:docPr id="24" name="Resim 24" descr="Sivas Gok Medrese 97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ivas Gok Medrese 97 06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4277"/>
                          <a:stretch/>
                        </pic:blipFill>
                        <pic:spPr bwMode="auto">
                          <a:xfrm>
                            <a:off x="0" y="0"/>
                            <a:ext cx="2286960" cy="46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3016" w:rsidRPr="00967887" w:rsidTr="006E5E0D">
        <w:tc>
          <w:tcPr>
            <w:tcW w:w="2522" w:type="dxa"/>
          </w:tcPr>
          <w:p w:rsidR="0047479D" w:rsidRPr="00F904D5" w:rsidRDefault="0047479D" w:rsidP="00B41F38">
            <w:pPr>
              <w:spacing w:before="120" w:after="120"/>
              <w:jc w:val="center"/>
              <w:rPr>
                <w:rFonts w:asciiTheme="majorBidi" w:hAnsiTheme="majorBidi" w:cstheme="majorBidi"/>
                <w:sz w:val="20"/>
                <w:szCs w:val="20"/>
              </w:rPr>
            </w:pPr>
            <w:r w:rsidRPr="00F904D5">
              <w:rPr>
                <w:rFonts w:asciiTheme="majorBidi" w:hAnsiTheme="majorBidi" w:cstheme="majorBidi"/>
                <w:b/>
                <w:bCs/>
                <w:sz w:val="20"/>
                <w:szCs w:val="20"/>
              </w:rPr>
              <w:t>Resim 1</w:t>
            </w:r>
            <w:r w:rsidR="00B41F38">
              <w:rPr>
                <w:rFonts w:asciiTheme="majorBidi" w:hAnsiTheme="majorBidi" w:cstheme="majorBidi"/>
                <w:b/>
                <w:bCs/>
                <w:sz w:val="20"/>
                <w:szCs w:val="20"/>
              </w:rPr>
              <w:t>9</w:t>
            </w:r>
            <w:r w:rsidRPr="00F904D5">
              <w:rPr>
                <w:rFonts w:asciiTheme="majorBidi" w:hAnsiTheme="majorBidi" w:cstheme="majorBidi"/>
                <w:b/>
                <w:bCs/>
                <w:sz w:val="20"/>
                <w:szCs w:val="20"/>
              </w:rPr>
              <w:t>:</w:t>
            </w:r>
            <w:r w:rsidRPr="00F904D5">
              <w:rPr>
                <w:rFonts w:asciiTheme="majorBidi" w:hAnsiTheme="majorBidi" w:cstheme="majorBidi"/>
                <w:sz w:val="20"/>
                <w:szCs w:val="20"/>
              </w:rPr>
              <w:t xml:space="preserve"> Taş Oyma, Çifte Minareli Medrese, Sivas.</w:t>
            </w:r>
            <w:r w:rsidRPr="00F904D5">
              <w:rPr>
                <w:rStyle w:val="DipnotBavurusu"/>
                <w:rFonts w:asciiTheme="majorBidi" w:hAnsiTheme="majorBidi" w:cstheme="majorBidi"/>
                <w:sz w:val="20"/>
                <w:szCs w:val="20"/>
              </w:rPr>
              <w:footnoteReference w:id="19"/>
            </w:r>
          </w:p>
        </w:tc>
        <w:tc>
          <w:tcPr>
            <w:tcW w:w="2880" w:type="dxa"/>
          </w:tcPr>
          <w:p w:rsidR="0047479D" w:rsidRPr="00F904D5" w:rsidRDefault="0047479D" w:rsidP="00B41F38">
            <w:pPr>
              <w:spacing w:before="120" w:after="120"/>
              <w:jc w:val="center"/>
              <w:rPr>
                <w:rFonts w:asciiTheme="majorBidi" w:hAnsiTheme="majorBidi" w:cstheme="majorBidi"/>
                <w:sz w:val="20"/>
                <w:szCs w:val="20"/>
              </w:rPr>
            </w:pPr>
            <w:r w:rsidRPr="00F904D5">
              <w:rPr>
                <w:rFonts w:asciiTheme="majorBidi" w:hAnsiTheme="majorBidi" w:cstheme="majorBidi"/>
                <w:b/>
                <w:bCs/>
                <w:sz w:val="20"/>
                <w:szCs w:val="20"/>
              </w:rPr>
              <w:t xml:space="preserve">Resim </w:t>
            </w:r>
            <w:r w:rsidR="00B41F38">
              <w:rPr>
                <w:rFonts w:asciiTheme="majorBidi" w:hAnsiTheme="majorBidi" w:cstheme="majorBidi"/>
                <w:b/>
                <w:bCs/>
                <w:sz w:val="20"/>
                <w:szCs w:val="20"/>
              </w:rPr>
              <w:t>20</w:t>
            </w:r>
            <w:r w:rsidRPr="00F904D5">
              <w:rPr>
                <w:rFonts w:asciiTheme="majorBidi" w:hAnsiTheme="majorBidi" w:cstheme="majorBidi"/>
                <w:b/>
                <w:bCs/>
                <w:sz w:val="20"/>
                <w:szCs w:val="20"/>
              </w:rPr>
              <w:t>:</w:t>
            </w:r>
            <w:r w:rsidR="004A6423" w:rsidRPr="00F904D5">
              <w:rPr>
                <w:rFonts w:asciiTheme="majorBidi" w:hAnsiTheme="majorBidi" w:cstheme="majorBidi"/>
                <w:sz w:val="20"/>
                <w:szCs w:val="20"/>
              </w:rPr>
              <w:t xml:space="preserve"> Taş Oyma, Çifte Minareli Medrese, Sivas.</w:t>
            </w:r>
            <w:r w:rsidRPr="00F904D5">
              <w:rPr>
                <w:rStyle w:val="DipnotBavurusu"/>
                <w:rFonts w:asciiTheme="majorBidi" w:hAnsiTheme="majorBidi" w:cstheme="majorBidi"/>
                <w:sz w:val="20"/>
                <w:szCs w:val="20"/>
              </w:rPr>
              <w:footnoteReference w:id="20"/>
            </w:r>
          </w:p>
        </w:tc>
        <w:tc>
          <w:tcPr>
            <w:tcW w:w="3670" w:type="dxa"/>
          </w:tcPr>
          <w:p w:rsidR="0047479D" w:rsidRPr="00F904D5" w:rsidRDefault="0047479D" w:rsidP="00B41F38">
            <w:pPr>
              <w:spacing w:before="120" w:after="120"/>
              <w:jc w:val="center"/>
              <w:rPr>
                <w:rFonts w:asciiTheme="majorBidi" w:hAnsiTheme="majorBidi" w:cstheme="majorBidi"/>
                <w:b/>
                <w:bCs/>
                <w:sz w:val="20"/>
                <w:szCs w:val="20"/>
              </w:rPr>
            </w:pPr>
            <w:r w:rsidRPr="00F904D5">
              <w:rPr>
                <w:rFonts w:asciiTheme="majorBidi" w:hAnsiTheme="majorBidi" w:cstheme="majorBidi"/>
                <w:b/>
                <w:bCs/>
                <w:sz w:val="20"/>
                <w:szCs w:val="20"/>
              </w:rPr>
              <w:t xml:space="preserve">Resim </w:t>
            </w:r>
            <w:r w:rsidR="00F904D5" w:rsidRPr="00F904D5">
              <w:rPr>
                <w:rFonts w:asciiTheme="majorBidi" w:hAnsiTheme="majorBidi" w:cstheme="majorBidi"/>
                <w:b/>
                <w:bCs/>
                <w:sz w:val="20"/>
                <w:szCs w:val="20"/>
              </w:rPr>
              <w:t>2</w:t>
            </w:r>
            <w:r w:rsidR="00B41F38">
              <w:rPr>
                <w:rFonts w:asciiTheme="majorBidi" w:hAnsiTheme="majorBidi" w:cstheme="majorBidi"/>
                <w:b/>
                <w:bCs/>
                <w:sz w:val="20"/>
                <w:szCs w:val="20"/>
              </w:rPr>
              <w:t>1</w:t>
            </w:r>
            <w:r w:rsidRPr="00F904D5">
              <w:rPr>
                <w:rFonts w:asciiTheme="majorBidi" w:hAnsiTheme="majorBidi" w:cstheme="majorBidi"/>
                <w:b/>
                <w:bCs/>
                <w:sz w:val="20"/>
                <w:szCs w:val="20"/>
              </w:rPr>
              <w:t>:</w:t>
            </w:r>
            <w:r w:rsidR="004A6423" w:rsidRPr="00F904D5">
              <w:rPr>
                <w:rFonts w:asciiTheme="majorBidi" w:hAnsiTheme="majorBidi" w:cstheme="majorBidi"/>
                <w:sz w:val="20"/>
                <w:szCs w:val="20"/>
              </w:rPr>
              <w:t xml:space="preserve"> Taş Oyma, Sivas Gök Medrese.</w:t>
            </w:r>
            <w:r w:rsidR="004A6423" w:rsidRPr="00F904D5">
              <w:rPr>
                <w:rStyle w:val="DipnotBavurusu"/>
                <w:rFonts w:asciiTheme="majorBidi" w:hAnsiTheme="majorBidi" w:cstheme="majorBidi"/>
                <w:sz w:val="20"/>
                <w:szCs w:val="20"/>
              </w:rPr>
              <w:footnoteReference w:id="21"/>
            </w:r>
          </w:p>
        </w:tc>
      </w:tr>
    </w:tbl>
    <w:p w:rsidR="00A22452" w:rsidRDefault="00C15657" w:rsidP="00B33026">
      <w:pPr>
        <w:spacing w:before="120" w:after="120" w:line="276" w:lineRule="auto"/>
        <w:jc w:val="both"/>
        <w:rPr>
          <w:rFonts w:asciiTheme="majorBidi" w:hAnsiTheme="majorBidi" w:cstheme="majorBidi"/>
          <w:sz w:val="24"/>
          <w:szCs w:val="24"/>
        </w:rPr>
      </w:pPr>
      <w:proofErr w:type="spellStart"/>
      <w:r>
        <w:rPr>
          <w:rFonts w:asciiTheme="majorBidi" w:hAnsiTheme="majorBidi" w:cstheme="majorBidi"/>
          <w:sz w:val="24"/>
          <w:szCs w:val="24"/>
        </w:rPr>
        <w:t>P</w:t>
      </w:r>
      <w:r w:rsidRPr="00C15657">
        <w:rPr>
          <w:rFonts w:asciiTheme="majorBidi" w:hAnsiTheme="majorBidi" w:cstheme="majorBidi"/>
          <w:sz w:val="24"/>
          <w:szCs w:val="24"/>
        </w:rPr>
        <w:t>almet</w:t>
      </w:r>
      <w:proofErr w:type="spellEnd"/>
      <w:r w:rsidRPr="00C15657">
        <w:rPr>
          <w:rFonts w:asciiTheme="majorBidi" w:hAnsiTheme="majorBidi" w:cstheme="majorBidi"/>
          <w:sz w:val="24"/>
          <w:szCs w:val="24"/>
        </w:rPr>
        <w:t xml:space="preserve"> motifleri, bir yandan somut ve tanımlanabilir biçimsel özellikler taşırken, diğer yandan biçimsizliğe ve soyut anlam katmanlarına da açıklık gösterir. Bu yönüyle </w:t>
      </w:r>
      <w:proofErr w:type="spellStart"/>
      <w:r w:rsidRPr="00C15657">
        <w:rPr>
          <w:rFonts w:asciiTheme="majorBidi" w:hAnsiTheme="majorBidi" w:cstheme="majorBidi"/>
          <w:sz w:val="24"/>
          <w:szCs w:val="24"/>
        </w:rPr>
        <w:t>palmet</w:t>
      </w:r>
      <w:proofErr w:type="spellEnd"/>
      <w:r w:rsidRPr="00C15657">
        <w:rPr>
          <w:rFonts w:asciiTheme="majorBidi" w:hAnsiTheme="majorBidi" w:cstheme="majorBidi"/>
          <w:sz w:val="24"/>
          <w:szCs w:val="24"/>
        </w:rPr>
        <w:t>, aynı anda hem zahir (görünen) hem de batın (gizli) düzlemleri temsil eden sembolik bir yapı sunar.</w:t>
      </w:r>
      <w:r>
        <w:rPr>
          <w:rFonts w:asciiTheme="majorBidi" w:hAnsiTheme="majorBidi" w:cstheme="majorBidi"/>
          <w:sz w:val="24"/>
          <w:szCs w:val="24"/>
        </w:rPr>
        <w:t xml:space="preserve"> </w:t>
      </w:r>
      <w:r w:rsidRPr="00C15657">
        <w:rPr>
          <w:rFonts w:asciiTheme="majorBidi" w:hAnsiTheme="majorBidi" w:cstheme="majorBidi"/>
          <w:sz w:val="24"/>
          <w:szCs w:val="24"/>
        </w:rPr>
        <w:t xml:space="preserve">Bu </w:t>
      </w:r>
      <w:r>
        <w:rPr>
          <w:rFonts w:asciiTheme="majorBidi" w:hAnsiTheme="majorBidi" w:cstheme="majorBidi"/>
          <w:sz w:val="24"/>
          <w:szCs w:val="24"/>
        </w:rPr>
        <w:t xml:space="preserve">yapı, </w:t>
      </w:r>
      <w:r w:rsidRPr="00C15657">
        <w:rPr>
          <w:rFonts w:asciiTheme="majorBidi" w:hAnsiTheme="majorBidi" w:cstheme="majorBidi"/>
          <w:sz w:val="24"/>
          <w:szCs w:val="24"/>
        </w:rPr>
        <w:t xml:space="preserve">kuantum </w:t>
      </w:r>
      <w:r>
        <w:rPr>
          <w:rFonts w:asciiTheme="majorBidi" w:hAnsiTheme="majorBidi" w:cstheme="majorBidi"/>
          <w:sz w:val="24"/>
          <w:szCs w:val="24"/>
        </w:rPr>
        <w:t>fiziğind</w:t>
      </w:r>
      <w:r w:rsidRPr="00C15657">
        <w:rPr>
          <w:rFonts w:asciiTheme="majorBidi" w:hAnsiTheme="majorBidi" w:cstheme="majorBidi"/>
          <w:sz w:val="24"/>
          <w:szCs w:val="24"/>
        </w:rPr>
        <w:t>e maddesel parçacıkların temelinde yatan enerji düzenleri olarak tanımlanır. Dolayısıyla bu motif, hem sanatsal hem de metafiziksel düzlemde, doğa yasalarıyla sanat formları arasında anlamlı bir köprü kurar (</w:t>
      </w:r>
      <w:proofErr w:type="spellStart"/>
      <w:r w:rsidRPr="00C15657">
        <w:rPr>
          <w:rFonts w:asciiTheme="majorBidi" w:hAnsiTheme="majorBidi" w:cstheme="majorBidi"/>
          <w:sz w:val="24"/>
          <w:szCs w:val="24"/>
        </w:rPr>
        <w:t>Bohm</w:t>
      </w:r>
      <w:proofErr w:type="spellEnd"/>
      <w:r w:rsidRPr="00C15657">
        <w:rPr>
          <w:rFonts w:asciiTheme="majorBidi" w:hAnsiTheme="majorBidi" w:cstheme="majorBidi"/>
          <w:sz w:val="24"/>
          <w:szCs w:val="24"/>
        </w:rPr>
        <w:t>, 1980).</w:t>
      </w:r>
    </w:p>
    <w:p w:rsidR="00722D01" w:rsidRDefault="00722D01" w:rsidP="00B33026">
      <w:pPr>
        <w:spacing w:before="120" w:after="120" w:line="276" w:lineRule="auto"/>
        <w:jc w:val="both"/>
        <w:rPr>
          <w:rFonts w:asciiTheme="majorBidi" w:hAnsiTheme="majorBidi" w:cstheme="majorBidi"/>
          <w:sz w:val="24"/>
          <w:szCs w:val="24"/>
        </w:rPr>
      </w:pPr>
    </w:p>
    <w:p w:rsidR="00722D01" w:rsidRPr="00895580" w:rsidRDefault="00722D01" w:rsidP="00722D01">
      <w:pPr>
        <w:spacing w:before="120" w:after="120" w:line="276" w:lineRule="auto"/>
        <w:rPr>
          <w:rFonts w:asciiTheme="majorBidi" w:hAnsiTheme="majorBidi" w:cstheme="majorBidi"/>
          <w:b/>
          <w:bCs/>
          <w:sz w:val="24"/>
          <w:szCs w:val="24"/>
        </w:rPr>
      </w:pPr>
      <w:r w:rsidRPr="00895580">
        <w:rPr>
          <w:rFonts w:asciiTheme="majorBidi" w:hAnsiTheme="majorBidi" w:cstheme="majorBidi"/>
          <w:b/>
          <w:bCs/>
          <w:sz w:val="24"/>
          <w:szCs w:val="24"/>
        </w:rPr>
        <w:lastRenderedPageBreak/>
        <w:t xml:space="preserve">Rumi ve </w:t>
      </w:r>
      <w:proofErr w:type="spellStart"/>
      <w:r w:rsidRPr="00895580">
        <w:rPr>
          <w:rFonts w:asciiTheme="majorBidi" w:hAnsiTheme="majorBidi" w:cstheme="majorBidi"/>
          <w:b/>
          <w:bCs/>
          <w:sz w:val="24"/>
          <w:szCs w:val="24"/>
        </w:rPr>
        <w:t>Palmet</w:t>
      </w:r>
      <w:proofErr w:type="spellEnd"/>
      <w:r w:rsidRPr="00895580">
        <w:rPr>
          <w:rFonts w:asciiTheme="majorBidi" w:hAnsiTheme="majorBidi" w:cstheme="majorBidi"/>
          <w:b/>
          <w:bCs/>
          <w:sz w:val="24"/>
          <w:szCs w:val="24"/>
        </w:rPr>
        <w:t xml:space="preserve"> Motiflerinin Kuantum Perspektifinde Kozmik Kodlama</w:t>
      </w:r>
    </w:p>
    <w:p w:rsidR="00336390" w:rsidRPr="00F904D5" w:rsidRDefault="00AA39EF" w:rsidP="00AA39EF">
      <w:pPr>
        <w:spacing w:before="120" w:after="120" w:line="276" w:lineRule="auto"/>
        <w:jc w:val="both"/>
        <w:rPr>
          <w:rFonts w:asciiTheme="majorBidi" w:hAnsiTheme="majorBidi" w:cstheme="majorBidi"/>
          <w:sz w:val="24"/>
          <w:szCs w:val="24"/>
        </w:rPr>
      </w:pPr>
      <w:r>
        <w:rPr>
          <w:rFonts w:asciiTheme="majorBidi" w:hAnsiTheme="majorBidi" w:cstheme="majorBidi"/>
          <w:sz w:val="24"/>
          <w:szCs w:val="24"/>
        </w:rPr>
        <w:t xml:space="preserve">Kuantum </w:t>
      </w:r>
      <w:proofErr w:type="spellStart"/>
      <w:r>
        <w:rPr>
          <w:rFonts w:asciiTheme="majorBidi" w:hAnsiTheme="majorBidi" w:cstheme="majorBidi"/>
          <w:sz w:val="24"/>
          <w:szCs w:val="24"/>
        </w:rPr>
        <w:t>dolanıklık</w:t>
      </w:r>
      <w:proofErr w:type="spellEnd"/>
      <w:r>
        <w:rPr>
          <w:rFonts w:asciiTheme="majorBidi" w:hAnsiTheme="majorBidi" w:cstheme="majorBidi"/>
          <w:sz w:val="24"/>
          <w:szCs w:val="24"/>
        </w:rPr>
        <w:t xml:space="preserve"> </w:t>
      </w:r>
      <w:r w:rsidR="00722D01" w:rsidRPr="00895580">
        <w:rPr>
          <w:rFonts w:asciiTheme="majorBidi" w:hAnsiTheme="majorBidi" w:cstheme="majorBidi"/>
          <w:sz w:val="24"/>
          <w:szCs w:val="24"/>
        </w:rPr>
        <w:t>ilkesi, fiziksel olarak ayrı görünen parçacıkların birbirine bağlı olduğunu ve birindeki değişimin</w:t>
      </w:r>
      <w:r w:rsidR="00722D01">
        <w:rPr>
          <w:rFonts w:asciiTheme="majorBidi" w:hAnsiTheme="majorBidi" w:cstheme="majorBidi"/>
          <w:sz w:val="24"/>
          <w:szCs w:val="24"/>
        </w:rPr>
        <w:t xml:space="preserve"> diğerini etkilediğini gösterir (Resim 22).</w:t>
      </w:r>
      <w:r w:rsidR="00722D01" w:rsidRPr="00895580">
        <w:rPr>
          <w:rFonts w:asciiTheme="majorBidi" w:hAnsiTheme="majorBidi" w:cstheme="majorBidi"/>
          <w:sz w:val="24"/>
          <w:szCs w:val="24"/>
        </w:rPr>
        <w:t xml:space="preserve"> Benzer biçimde, </w:t>
      </w:r>
      <w:proofErr w:type="spellStart"/>
      <w:r w:rsidR="00722D01" w:rsidRPr="00895580">
        <w:rPr>
          <w:rFonts w:asciiTheme="majorBidi" w:hAnsiTheme="majorBidi" w:cstheme="majorBidi"/>
          <w:sz w:val="24"/>
          <w:szCs w:val="24"/>
        </w:rPr>
        <w:t>rumi</w:t>
      </w:r>
      <w:proofErr w:type="spellEnd"/>
      <w:r w:rsidR="00722D01" w:rsidRPr="00895580">
        <w:rPr>
          <w:rFonts w:asciiTheme="majorBidi" w:hAnsiTheme="majorBidi" w:cstheme="majorBidi"/>
          <w:sz w:val="24"/>
          <w:szCs w:val="24"/>
        </w:rPr>
        <w:t xml:space="preserve"> ve </w:t>
      </w:r>
      <w:proofErr w:type="spellStart"/>
      <w:r w:rsidR="00722D01" w:rsidRPr="00895580">
        <w:rPr>
          <w:rFonts w:asciiTheme="majorBidi" w:hAnsiTheme="majorBidi" w:cstheme="majorBidi"/>
          <w:sz w:val="24"/>
          <w:szCs w:val="24"/>
        </w:rPr>
        <w:t>palmet</w:t>
      </w:r>
      <w:proofErr w:type="spellEnd"/>
      <w:r w:rsidR="00722D01" w:rsidRPr="00895580">
        <w:rPr>
          <w:rFonts w:asciiTheme="majorBidi" w:hAnsiTheme="majorBidi" w:cstheme="majorBidi"/>
          <w:sz w:val="24"/>
          <w:szCs w:val="24"/>
        </w:rPr>
        <w:t xml:space="preserve"> motifleri ayrı formlar gibi görünse de kompozisyon içinde bir</w:t>
      </w:r>
      <w:r>
        <w:rPr>
          <w:rFonts w:asciiTheme="majorBidi" w:hAnsiTheme="majorBidi" w:cstheme="majorBidi"/>
          <w:sz w:val="24"/>
          <w:szCs w:val="24"/>
        </w:rPr>
        <w:t xml:space="preserve">birlerine içsel olarak bağlıdır (Resim </w:t>
      </w:r>
      <w:r w:rsidRPr="00AA39EF">
        <w:rPr>
          <w:rFonts w:asciiTheme="majorBidi" w:hAnsiTheme="majorBidi" w:cstheme="majorBidi"/>
          <w:sz w:val="24"/>
          <w:szCs w:val="24"/>
        </w:rPr>
        <w:t xml:space="preserve">23). </w:t>
      </w:r>
      <w:r w:rsidR="00722D01" w:rsidRPr="00895580">
        <w:rPr>
          <w:rFonts w:asciiTheme="majorBidi" w:hAnsiTheme="majorBidi" w:cstheme="majorBidi"/>
          <w:sz w:val="24"/>
          <w:szCs w:val="24"/>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5887"/>
      </w:tblGrid>
      <w:tr w:rsidR="00722D01" w:rsidTr="00AA39EF">
        <w:tc>
          <w:tcPr>
            <w:tcW w:w="3185" w:type="dxa"/>
          </w:tcPr>
          <w:p w:rsidR="00FF231A" w:rsidRDefault="00FF231A" w:rsidP="00AA39EF">
            <w:pPr>
              <w:spacing w:before="120" w:after="120"/>
              <w:jc w:val="center"/>
              <w:rPr>
                <w:rFonts w:asciiTheme="majorBidi" w:hAnsiTheme="majorBidi" w:cstheme="majorBidi"/>
                <w:sz w:val="24"/>
                <w:szCs w:val="24"/>
              </w:rPr>
            </w:pPr>
            <w:r>
              <w:rPr>
                <w:noProof/>
                <w:lang w:eastAsia="tr-TR"/>
              </w:rPr>
              <w:drawing>
                <wp:inline distT="0" distB="0" distL="0" distR="0" wp14:anchorId="281A3134" wp14:editId="7B715D3F">
                  <wp:extent cx="1905000" cy="1259205"/>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647" r="6406"/>
                          <a:stretch/>
                        </pic:blipFill>
                        <pic:spPr bwMode="auto">
                          <a:xfrm>
                            <a:off x="0" y="0"/>
                            <a:ext cx="1906203"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887" w:type="dxa"/>
          </w:tcPr>
          <w:p w:rsidR="00FF231A" w:rsidRDefault="00722D01" w:rsidP="00AA39EF">
            <w:pPr>
              <w:spacing w:before="120" w:after="120"/>
              <w:jc w:val="both"/>
              <w:rPr>
                <w:rFonts w:asciiTheme="majorBidi" w:hAnsiTheme="majorBidi" w:cstheme="majorBidi"/>
                <w:sz w:val="24"/>
                <w:szCs w:val="24"/>
              </w:rPr>
            </w:pPr>
            <w:r>
              <w:rPr>
                <w:noProof/>
                <w:lang w:eastAsia="tr-TR"/>
              </w:rPr>
              <w:drawing>
                <wp:inline distT="0" distB="0" distL="0" distR="0" wp14:anchorId="5F9AB7D3" wp14:editId="2F2ABE69">
                  <wp:extent cx="3631322" cy="1259840"/>
                  <wp:effectExtent l="0" t="0" r="762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09" t="19839" r="4332"/>
                          <a:stretch/>
                        </pic:blipFill>
                        <pic:spPr bwMode="auto">
                          <a:xfrm>
                            <a:off x="0" y="0"/>
                            <a:ext cx="3631783"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722D01" w:rsidTr="00AA39EF">
        <w:tc>
          <w:tcPr>
            <w:tcW w:w="3185" w:type="dxa"/>
          </w:tcPr>
          <w:p w:rsidR="00FF231A" w:rsidRPr="00510C63" w:rsidRDefault="00FF231A" w:rsidP="00AA39EF">
            <w:pPr>
              <w:spacing w:before="120" w:after="120"/>
              <w:jc w:val="center"/>
              <w:rPr>
                <w:rFonts w:asciiTheme="majorBidi" w:hAnsiTheme="majorBidi" w:cstheme="majorBidi"/>
                <w:b/>
                <w:bCs/>
                <w:sz w:val="20"/>
                <w:szCs w:val="20"/>
              </w:rPr>
            </w:pPr>
            <w:r w:rsidRPr="00510C63">
              <w:rPr>
                <w:rFonts w:asciiTheme="majorBidi" w:hAnsiTheme="majorBidi" w:cstheme="majorBidi"/>
                <w:b/>
                <w:bCs/>
                <w:sz w:val="20"/>
                <w:szCs w:val="20"/>
              </w:rPr>
              <w:t xml:space="preserve">Resim 22: </w:t>
            </w:r>
            <w:r w:rsidR="00510C63" w:rsidRPr="00510C63">
              <w:rPr>
                <w:rFonts w:asciiTheme="majorBidi" w:hAnsiTheme="majorBidi" w:cstheme="majorBidi"/>
                <w:sz w:val="20"/>
                <w:szCs w:val="20"/>
              </w:rPr>
              <w:t xml:space="preserve">Kuantum </w:t>
            </w:r>
            <w:proofErr w:type="spellStart"/>
            <w:r w:rsidR="00510C63" w:rsidRPr="00510C63">
              <w:rPr>
                <w:rFonts w:asciiTheme="majorBidi" w:hAnsiTheme="majorBidi" w:cstheme="majorBidi"/>
                <w:sz w:val="20"/>
                <w:szCs w:val="20"/>
              </w:rPr>
              <w:t>dolanıklığı</w:t>
            </w:r>
            <w:proofErr w:type="spellEnd"/>
            <w:r w:rsidRPr="00510C63">
              <w:rPr>
                <w:rStyle w:val="DipnotBavurusu"/>
                <w:rFonts w:asciiTheme="majorBidi" w:hAnsiTheme="majorBidi" w:cstheme="majorBidi"/>
                <w:sz w:val="20"/>
                <w:szCs w:val="20"/>
              </w:rPr>
              <w:footnoteReference w:id="22"/>
            </w:r>
          </w:p>
        </w:tc>
        <w:tc>
          <w:tcPr>
            <w:tcW w:w="5887" w:type="dxa"/>
          </w:tcPr>
          <w:p w:rsidR="00FF231A" w:rsidRPr="00510C63" w:rsidRDefault="00FF231A" w:rsidP="00AA39EF">
            <w:pPr>
              <w:spacing w:before="120" w:after="120"/>
              <w:jc w:val="center"/>
              <w:rPr>
                <w:rFonts w:asciiTheme="majorBidi" w:hAnsiTheme="majorBidi" w:cstheme="majorBidi"/>
                <w:b/>
                <w:bCs/>
                <w:sz w:val="20"/>
                <w:szCs w:val="20"/>
              </w:rPr>
            </w:pPr>
            <w:r w:rsidRPr="00510C63">
              <w:rPr>
                <w:rFonts w:asciiTheme="majorBidi" w:hAnsiTheme="majorBidi" w:cstheme="majorBidi"/>
                <w:b/>
                <w:bCs/>
                <w:sz w:val="20"/>
                <w:szCs w:val="20"/>
              </w:rPr>
              <w:t>Resim 23:</w:t>
            </w:r>
            <w:r w:rsidR="00722D01">
              <w:rPr>
                <w:rFonts w:asciiTheme="majorBidi" w:hAnsiTheme="majorBidi" w:cstheme="majorBidi"/>
                <w:b/>
                <w:bCs/>
                <w:sz w:val="20"/>
                <w:szCs w:val="20"/>
              </w:rPr>
              <w:t xml:space="preserve"> </w:t>
            </w:r>
            <w:r w:rsidR="00722D01" w:rsidRPr="00722D01">
              <w:rPr>
                <w:rFonts w:asciiTheme="majorBidi" w:hAnsiTheme="majorBidi" w:cstheme="majorBidi"/>
                <w:sz w:val="20"/>
                <w:szCs w:val="20"/>
              </w:rPr>
              <w:t>Batı Kapısı, Divriği Ulu Cami ve Darüşşifası.</w:t>
            </w:r>
            <w:r w:rsidR="00722D01">
              <w:rPr>
                <w:rStyle w:val="DipnotBavurusu"/>
                <w:rFonts w:asciiTheme="majorBidi" w:hAnsiTheme="majorBidi" w:cstheme="majorBidi"/>
                <w:sz w:val="20"/>
                <w:szCs w:val="20"/>
              </w:rPr>
              <w:footnoteReference w:id="23"/>
            </w:r>
          </w:p>
        </w:tc>
      </w:tr>
    </w:tbl>
    <w:p w:rsidR="002A60CB" w:rsidRDefault="002A60CB" w:rsidP="00CB7AC3">
      <w:pPr>
        <w:spacing w:before="120" w:after="120" w:line="276" w:lineRule="auto"/>
        <w:jc w:val="both"/>
        <w:rPr>
          <w:rFonts w:asciiTheme="majorBidi" w:hAnsiTheme="majorBidi" w:cstheme="majorBidi"/>
          <w:sz w:val="24"/>
          <w:szCs w:val="24"/>
        </w:rPr>
      </w:pPr>
    </w:p>
    <w:p w:rsidR="00CB7AC3" w:rsidRDefault="00AA39EF" w:rsidP="00CB7AC3">
      <w:pPr>
        <w:spacing w:before="120" w:after="120" w:line="276" w:lineRule="auto"/>
        <w:jc w:val="both"/>
        <w:rPr>
          <w:rFonts w:asciiTheme="majorBidi" w:hAnsiTheme="majorBidi" w:cstheme="majorBidi"/>
          <w:sz w:val="24"/>
          <w:szCs w:val="24"/>
        </w:rPr>
      </w:pPr>
      <w:r w:rsidRPr="00895580">
        <w:rPr>
          <w:rFonts w:asciiTheme="majorBidi" w:hAnsiTheme="majorBidi" w:cstheme="majorBidi"/>
          <w:sz w:val="24"/>
          <w:szCs w:val="24"/>
        </w:rPr>
        <w:t xml:space="preserve">Rumi’nin kıvrımı </w:t>
      </w:r>
      <w:proofErr w:type="spellStart"/>
      <w:r w:rsidRPr="00895580">
        <w:rPr>
          <w:rFonts w:asciiTheme="majorBidi" w:hAnsiTheme="majorBidi" w:cstheme="majorBidi"/>
          <w:sz w:val="24"/>
          <w:szCs w:val="24"/>
        </w:rPr>
        <w:t>palmeti</w:t>
      </w:r>
      <w:proofErr w:type="spellEnd"/>
      <w:r w:rsidRPr="00895580">
        <w:rPr>
          <w:rFonts w:asciiTheme="majorBidi" w:hAnsiTheme="majorBidi" w:cstheme="majorBidi"/>
          <w:sz w:val="24"/>
          <w:szCs w:val="24"/>
        </w:rPr>
        <w:t xml:space="preserve"> doğurur, </w:t>
      </w:r>
      <w:proofErr w:type="spellStart"/>
      <w:r w:rsidRPr="00895580">
        <w:rPr>
          <w:rFonts w:asciiTheme="majorBidi" w:hAnsiTheme="majorBidi" w:cstheme="majorBidi"/>
          <w:sz w:val="24"/>
          <w:szCs w:val="24"/>
        </w:rPr>
        <w:t>palmetin</w:t>
      </w:r>
      <w:proofErr w:type="spellEnd"/>
      <w:r w:rsidRPr="00895580">
        <w:rPr>
          <w:rFonts w:asciiTheme="majorBidi" w:hAnsiTheme="majorBidi" w:cstheme="majorBidi"/>
          <w:sz w:val="24"/>
          <w:szCs w:val="24"/>
        </w:rPr>
        <w:t xml:space="preserve"> yükselişi </w:t>
      </w:r>
      <w:proofErr w:type="spellStart"/>
      <w:r w:rsidRPr="00895580">
        <w:rPr>
          <w:rFonts w:asciiTheme="majorBidi" w:hAnsiTheme="majorBidi" w:cstheme="majorBidi"/>
          <w:sz w:val="24"/>
          <w:szCs w:val="24"/>
        </w:rPr>
        <w:t>rumi'nin</w:t>
      </w:r>
      <w:proofErr w:type="spellEnd"/>
      <w:r w:rsidRPr="00895580">
        <w:rPr>
          <w:rFonts w:asciiTheme="majorBidi" w:hAnsiTheme="majorBidi" w:cstheme="majorBidi"/>
          <w:sz w:val="24"/>
          <w:szCs w:val="24"/>
        </w:rPr>
        <w:t xml:space="preserve"> akışıyla şekillenir. Böylece her motif, hem kendi varlığını sürdürür hem de diğer motifin dönüşümünü etkiler. Bu karşılıklı etkileşim, geleneksel sanatın yalnızca görselliğe değil, aynı zamanda bilgiye, manaya ve kozmik düzene işaret eden çok katmanlı bir sistem sunduğunu gösterir. Tıpkı kuantum mekaniğinde olduğu gibi, burada da görünür formlar, görünmeyen ilişkilerin yüzeydeki tezahürüdür.</w:t>
      </w:r>
      <w:r w:rsidR="00CB7AC3">
        <w:rPr>
          <w:rFonts w:asciiTheme="majorBidi" w:hAnsiTheme="majorBidi" w:cstheme="majorBidi"/>
          <w:sz w:val="24"/>
          <w:szCs w:val="24"/>
        </w:rPr>
        <w:t xml:space="preserve"> </w:t>
      </w:r>
      <w:r w:rsidR="00895580" w:rsidRPr="00895580">
        <w:rPr>
          <w:rFonts w:asciiTheme="majorBidi" w:hAnsiTheme="majorBidi" w:cstheme="majorBidi"/>
          <w:sz w:val="24"/>
          <w:szCs w:val="24"/>
        </w:rPr>
        <w:t xml:space="preserve">Bu birliktelik, sanatın temel ilkelerinden olan </w:t>
      </w:r>
      <w:r w:rsidR="00895580" w:rsidRPr="00895580">
        <w:rPr>
          <w:rFonts w:asciiTheme="majorBidi" w:hAnsiTheme="majorBidi" w:cstheme="majorBidi"/>
          <w:i/>
          <w:iCs/>
          <w:sz w:val="24"/>
          <w:szCs w:val="24"/>
        </w:rPr>
        <w:t>“</w:t>
      </w:r>
      <w:r w:rsidR="00895580" w:rsidRPr="00895580">
        <w:rPr>
          <w:rFonts w:asciiTheme="majorBidi" w:hAnsiTheme="majorBidi" w:cstheme="majorBidi"/>
          <w:i/>
          <w:iCs/>
          <w:sz w:val="24"/>
          <w:szCs w:val="24"/>
        </w:rPr>
        <w:t>tenasüp</w:t>
      </w:r>
      <w:r w:rsidR="00895580" w:rsidRPr="00895580">
        <w:rPr>
          <w:rFonts w:asciiTheme="majorBidi" w:hAnsiTheme="majorBidi" w:cstheme="majorBidi"/>
          <w:i/>
          <w:iCs/>
          <w:sz w:val="24"/>
          <w:szCs w:val="24"/>
        </w:rPr>
        <w:t>”</w:t>
      </w:r>
      <w:r w:rsidR="00895580" w:rsidRPr="00895580">
        <w:rPr>
          <w:rFonts w:asciiTheme="majorBidi" w:hAnsiTheme="majorBidi" w:cstheme="majorBidi"/>
          <w:sz w:val="24"/>
          <w:szCs w:val="24"/>
        </w:rPr>
        <w:t xml:space="preserve"> (oran) ve </w:t>
      </w:r>
      <w:r w:rsidR="00895580" w:rsidRPr="00895580">
        <w:rPr>
          <w:rFonts w:asciiTheme="majorBidi" w:hAnsiTheme="majorBidi" w:cstheme="majorBidi"/>
          <w:i/>
          <w:iCs/>
          <w:sz w:val="24"/>
          <w:szCs w:val="24"/>
        </w:rPr>
        <w:t>“</w:t>
      </w:r>
      <w:r w:rsidR="00895580" w:rsidRPr="00895580">
        <w:rPr>
          <w:rFonts w:asciiTheme="majorBidi" w:hAnsiTheme="majorBidi" w:cstheme="majorBidi"/>
          <w:i/>
          <w:iCs/>
          <w:sz w:val="24"/>
          <w:szCs w:val="24"/>
        </w:rPr>
        <w:t>tezyinî denge</w:t>
      </w:r>
      <w:r w:rsidR="00895580">
        <w:rPr>
          <w:rFonts w:asciiTheme="majorBidi" w:hAnsiTheme="majorBidi" w:cstheme="majorBidi"/>
          <w:sz w:val="24"/>
          <w:szCs w:val="24"/>
        </w:rPr>
        <w:t>”</w:t>
      </w:r>
      <w:r w:rsidR="00895580" w:rsidRPr="00895580">
        <w:rPr>
          <w:rFonts w:asciiTheme="majorBidi" w:hAnsiTheme="majorBidi" w:cstheme="majorBidi"/>
          <w:sz w:val="24"/>
          <w:szCs w:val="24"/>
        </w:rPr>
        <w:t xml:space="preserve"> ile açıklanabilir. </w:t>
      </w:r>
    </w:p>
    <w:p w:rsidR="00895580" w:rsidRDefault="00895580" w:rsidP="00E61301">
      <w:pPr>
        <w:spacing w:before="120" w:after="120" w:line="276" w:lineRule="auto"/>
        <w:jc w:val="both"/>
        <w:rPr>
          <w:rFonts w:asciiTheme="majorBidi" w:hAnsiTheme="majorBidi" w:cstheme="majorBidi"/>
          <w:sz w:val="24"/>
          <w:szCs w:val="24"/>
        </w:rPr>
      </w:pPr>
      <w:r w:rsidRPr="00895580">
        <w:rPr>
          <w:rFonts w:asciiTheme="majorBidi" w:hAnsiTheme="majorBidi" w:cstheme="majorBidi"/>
          <w:sz w:val="24"/>
          <w:szCs w:val="24"/>
        </w:rPr>
        <w:t xml:space="preserve">Rumi’nin akışkan ve kıvrımlı yapıları, </w:t>
      </w:r>
      <w:proofErr w:type="spellStart"/>
      <w:r w:rsidRPr="00895580">
        <w:rPr>
          <w:rFonts w:asciiTheme="majorBidi" w:hAnsiTheme="majorBidi" w:cstheme="majorBidi"/>
          <w:sz w:val="24"/>
          <w:szCs w:val="24"/>
        </w:rPr>
        <w:t>palmetin</w:t>
      </w:r>
      <w:proofErr w:type="spellEnd"/>
      <w:r w:rsidRPr="00895580">
        <w:rPr>
          <w:rFonts w:asciiTheme="majorBidi" w:hAnsiTheme="majorBidi" w:cstheme="majorBidi"/>
          <w:sz w:val="24"/>
          <w:szCs w:val="24"/>
        </w:rPr>
        <w:t xml:space="preserve"> dikey olarak yukarı açılan yapraklarıyla görsel bir senfoni kurar. Bu estetik kompozisyon, hareket (</w:t>
      </w:r>
      <w:proofErr w:type="spellStart"/>
      <w:r w:rsidRPr="00895580">
        <w:rPr>
          <w:rFonts w:asciiTheme="majorBidi" w:hAnsiTheme="majorBidi" w:cstheme="majorBidi"/>
          <w:sz w:val="24"/>
          <w:szCs w:val="24"/>
        </w:rPr>
        <w:t>rumi</w:t>
      </w:r>
      <w:proofErr w:type="spellEnd"/>
      <w:r w:rsidRPr="00895580">
        <w:rPr>
          <w:rFonts w:asciiTheme="majorBidi" w:hAnsiTheme="majorBidi" w:cstheme="majorBidi"/>
          <w:sz w:val="24"/>
          <w:szCs w:val="24"/>
        </w:rPr>
        <w:t>) ve sabitlik (</w:t>
      </w:r>
      <w:proofErr w:type="spellStart"/>
      <w:r w:rsidRPr="00895580">
        <w:rPr>
          <w:rFonts w:asciiTheme="majorBidi" w:hAnsiTheme="majorBidi" w:cstheme="majorBidi"/>
          <w:sz w:val="24"/>
          <w:szCs w:val="24"/>
        </w:rPr>
        <w:t>palmet</w:t>
      </w:r>
      <w:proofErr w:type="spellEnd"/>
      <w:r w:rsidRPr="00895580">
        <w:rPr>
          <w:rFonts w:asciiTheme="majorBidi" w:hAnsiTheme="majorBidi" w:cstheme="majorBidi"/>
          <w:sz w:val="24"/>
          <w:szCs w:val="24"/>
        </w:rPr>
        <w:t xml:space="preserve">) arasında kurulan </w:t>
      </w:r>
      <w:proofErr w:type="spellStart"/>
      <w:r w:rsidRPr="00895580">
        <w:rPr>
          <w:rFonts w:asciiTheme="majorBidi" w:hAnsiTheme="majorBidi" w:cstheme="majorBidi"/>
          <w:sz w:val="24"/>
          <w:szCs w:val="24"/>
        </w:rPr>
        <w:t>harmonia</w:t>
      </w:r>
      <w:proofErr w:type="spellEnd"/>
      <w:r w:rsidRPr="00895580">
        <w:rPr>
          <w:rFonts w:asciiTheme="majorBidi" w:hAnsiTheme="majorBidi" w:cstheme="majorBidi"/>
          <w:sz w:val="24"/>
          <w:szCs w:val="24"/>
        </w:rPr>
        <w:t xml:space="preserve"> </w:t>
      </w:r>
      <w:proofErr w:type="spellStart"/>
      <w:r w:rsidRPr="00895580">
        <w:rPr>
          <w:rFonts w:asciiTheme="majorBidi" w:hAnsiTheme="majorBidi" w:cstheme="majorBidi"/>
          <w:sz w:val="24"/>
          <w:szCs w:val="24"/>
        </w:rPr>
        <w:t>contraria</w:t>
      </w:r>
      <w:proofErr w:type="spellEnd"/>
      <w:r w:rsidRPr="00895580">
        <w:rPr>
          <w:rFonts w:asciiTheme="majorBidi" w:hAnsiTheme="majorBidi" w:cstheme="majorBidi"/>
          <w:sz w:val="24"/>
          <w:szCs w:val="24"/>
        </w:rPr>
        <w:t xml:space="preserve"> (karşıtların uyumu) ilkesini çağrıştırır. Modern fizikte bu yaklaşım, dalga-parçacık ikiliği şeklinde karşılık bulur; bir varlık hem dinamik bir süreç (dalga), hem de somut bir biçim (parçacık) özelliği taşıyabilir. Rumi motifin akışkanlığı bu dalga doğasını, </w:t>
      </w:r>
      <w:proofErr w:type="spellStart"/>
      <w:r w:rsidRPr="00895580">
        <w:rPr>
          <w:rFonts w:asciiTheme="majorBidi" w:hAnsiTheme="majorBidi" w:cstheme="majorBidi"/>
          <w:sz w:val="24"/>
          <w:szCs w:val="24"/>
        </w:rPr>
        <w:t>palmet</w:t>
      </w:r>
      <w:proofErr w:type="spellEnd"/>
      <w:r w:rsidRPr="00895580">
        <w:rPr>
          <w:rFonts w:asciiTheme="majorBidi" w:hAnsiTheme="majorBidi" w:cstheme="majorBidi"/>
          <w:sz w:val="24"/>
          <w:szCs w:val="24"/>
        </w:rPr>
        <w:t xml:space="preserve"> motifin durağan yapısı </w:t>
      </w:r>
      <w:r>
        <w:rPr>
          <w:rFonts w:asciiTheme="majorBidi" w:hAnsiTheme="majorBidi" w:cstheme="majorBidi"/>
          <w:sz w:val="24"/>
          <w:szCs w:val="24"/>
        </w:rPr>
        <w:t>ise parçacık varlığını simgeler (Resim 2</w:t>
      </w:r>
      <w:r w:rsidR="002A60CB">
        <w:rPr>
          <w:rFonts w:asciiTheme="majorBidi" w:hAnsiTheme="majorBidi" w:cstheme="majorBidi"/>
          <w:sz w:val="24"/>
          <w:szCs w:val="24"/>
        </w:rPr>
        <w:t>4</w:t>
      </w:r>
      <w:r>
        <w:rPr>
          <w:rFonts w:asciiTheme="majorBidi" w:hAnsiTheme="majorBidi" w:cstheme="majorBidi"/>
          <w:sz w:val="24"/>
          <w:szCs w:val="24"/>
        </w:rPr>
        <w:t>-2</w:t>
      </w:r>
      <w:r w:rsidR="002A60CB">
        <w:rPr>
          <w:rFonts w:asciiTheme="majorBidi" w:hAnsiTheme="majorBidi" w:cstheme="majorBidi"/>
          <w:sz w:val="24"/>
          <w:szCs w:val="24"/>
        </w:rPr>
        <w:t>5</w:t>
      </w:r>
      <w:r>
        <w:rPr>
          <w:rFonts w:asciiTheme="majorBidi" w:hAnsiTheme="majorBidi" w:cstheme="majorBidi"/>
          <w:sz w:val="24"/>
          <w:szCs w:val="24"/>
        </w:rPr>
        <w:t>).</w:t>
      </w:r>
      <w:r w:rsidR="00CB7AC3">
        <w:rPr>
          <w:rFonts w:asciiTheme="majorBidi" w:hAnsiTheme="majorBidi" w:cstheme="majorBidi"/>
          <w:sz w:val="24"/>
          <w:szCs w:val="24"/>
        </w:rPr>
        <w:t xml:space="preserve"> </w:t>
      </w:r>
    </w:p>
    <w:p w:rsidR="009450F1" w:rsidRDefault="009450F1" w:rsidP="00E61301">
      <w:pPr>
        <w:spacing w:before="120" w:after="120" w:line="276" w:lineRule="auto"/>
        <w:jc w:val="both"/>
        <w:rPr>
          <w:rFonts w:asciiTheme="majorBidi" w:hAnsiTheme="majorBidi" w:cstheme="majorBidi"/>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94B7B" w:rsidTr="009450F1">
        <w:tc>
          <w:tcPr>
            <w:tcW w:w="9062" w:type="dxa"/>
          </w:tcPr>
          <w:p w:rsidR="00C94B7B" w:rsidRDefault="00C94B7B" w:rsidP="00A20E75">
            <w:pPr>
              <w:spacing w:before="120" w:after="120"/>
              <w:jc w:val="center"/>
              <w:rPr>
                <w:rFonts w:asciiTheme="majorBidi" w:hAnsiTheme="majorBidi" w:cstheme="majorBidi"/>
                <w:sz w:val="24"/>
                <w:szCs w:val="24"/>
              </w:rPr>
            </w:pPr>
            <w:r>
              <w:rPr>
                <w:rFonts w:asciiTheme="majorBidi" w:hAnsiTheme="majorBidi" w:cstheme="majorBidi"/>
                <w:noProof/>
                <w:sz w:val="24"/>
                <w:szCs w:val="24"/>
                <w:lang w:eastAsia="tr-TR"/>
              </w:rPr>
              <w:drawing>
                <wp:inline distT="0" distB="0" distL="0" distR="0" wp14:anchorId="04B912AD" wp14:editId="4B0E224E">
                  <wp:extent cx="5538316" cy="1562100"/>
                  <wp:effectExtent l="0" t="0" r="571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t="6779"/>
                          <a:stretch/>
                        </pic:blipFill>
                        <pic:spPr bwMode="auto">
                          <a:xfrm>
                            <a:off x="0" y="0"/>
                            <a:ext cx="5582707" cy="15746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4B7B" w:rsidTr="009450F1">
        <w:tc>
          <w:tcPr>
            <w:tcW w:w="9062" w:type="dxa"/>
          </w:tcPr>
          <w:p w:rsidR="00C94B7B" w:rsidRPr="00C94B7B" w:rsidRDefault="00C94B7B" w:rsidP="009450F1">
            <w:pPr>
              <w:spacing w:before="120" w:after="120"/>
              <w:jc w:val="center"/>
              <w:rPr>
                <w:rFonts w:asciiTheme="majorBidi" w:hAnsiTheme="majorBidi" w:cstheme="majorBidi"/>
                <w:b/>
                <w:bCs/>
                <w:sz w:val="20"/>
                <w:szCs w:val="20"/>
              </w:rPr>
            </w:pPr>
            <w:r w:rsidRPr="00C94B7B">
              <w:rPr>
                <w:rFonts w:asciiTheme="majorBidi" w:hAnsiTheme="majorBidi" w:cstheme="majorBidi"/>
                <w:b/>
                <w:bCs/>
                <w:sz w:val="20"/>
                <w:szCs w:val="20"/>
              </w:rPr>
              <w:t>Resim 24:</w:t>
            </w:r>
            <w:r w:rsidR="009450F1">
              <w:rPr>
                <w:rFonts w:asciiTheme="majorBidi" w:hAnsiTheme="majorBidi" w:cstheme="majorBidi"/>
                <w:b/>
                <w:bCs/>
                <w:sz w:val="20"/>
                <w:szCs w:val="20"/>
              </w:rPr>
              <w:t xml:space="preserve"> </w:t>
            </w:r>
            <w:r w:rsidR="009450F1" w:rsidRPr="009450F1">
              <w:rPr>
                <w:rFonts w:asciiTheme="majorBidi" w:hAnsiTheme="majorBidi" w:cstheme="majorBidi"/>
                <w:sz w:val="20"/>
                <w:szCs w:val="20"/>
              </w:rPr>
              <w:t>Bordür, Çifte minareli Medrese, Sivas.</w:t>
            </w:r>
          </w:p>
        </w:tc>
      </w:tr>
      <w:tr w:rsidR="00C94B7B" w:rsidTr="009450F1">
        <w:tc>
          <w:tcPr>
            <w:tcW w:w="9062" w:type="dxa"/>
          </w:tcPr>
          <w:p w:rsidR="00C94B7B" w:rsidRPr="00C94B7B" w:rsidRDefault="00A20E75" w:rsidP="00A20E75">
            <w:pPr>
              <w:spacing w:before="120" w:after="120"/>
              <w:jc w:val="center"/>
              <w:rPr>
                <w:rFonts w:asciiTheme="majorBidi" w:hAnsiTheme="majorBidi" w:cstheme="majorBidi"/>
                <w:b/>
                <w:bCs/>
                <w:sz w:val="20"/>
                <w:szCs w:val="20"/>
              </w:rPr>
            </w:pPr>
            <w:r>
              <w:rPr>
                <w:rFonts w:asciiTheme="majorBidi" w:hAnsiTheme="majorBidi" w:cstheme="majorBidi"/>
                <w:b/>
                <w:bCs/>
                <w:noProof/>
                <w:sz w:val="20"/>
                <w:szCs w:val="20"/>
                <w:lang w:eastAsia="tr-TR"/>
              </w:rPr>
              <w:lastRenderedPageBreak/>
              <w:drawing>
                <wp:inline distT="0" distB="0" distL="0" distR="0" wp14:anchorId="55AE4F0A">
                  <wp:extent cx="5444438" cy="2049780"/>
                  <wp:effectExtent l="0" t="0" r="4445" b="762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10581" r="11782" b="9147"/>
                          <a:stretch/>
                        </pic:blipFill>
                        <pic:spPr bwMode="auto">
                          <a:xfrm>
                            <a:off x="0" y="0"/>
                            <a:ext cx="5456533" cy="20543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4B7B" w:rsidTr="009450F1">
        <w:tc>
          <w:tcPr>
            <w:tcW w:w="9062" w:type="dxa"/>
          </w:tcPr>
          <w:p w:rsidR="00C94B7B" w:rsidRPr="00C94B7B" w:rsidRDefault="00C94B7B" w:rsidP="00A20E75">
            <w:pPr>
              <w:spacing w:before="120" w:after="120"/>
              <w:jc w:val="center"/>
              <w:rPr>
                <w:rFonts w:asciiTheme="majorBidi" w:hAnsiTheme="majorBidi" w:cstheme="majorBidi"/>
                <w:b/>
                <w:bCs/>
                <w:sz w:val="20"/>
                <w:szCs w:val="20"/>
              </w:rPr>
            </w:pPr>
            <w:r w:rsidRPr="00C94B7B">
              <w:rPr>
                <w:rFonts w:asciiTheme="majorBidi" w:hAnsiTheme="majorBidi" w:cstheme="majorBidi"/>
                <w:b/>
                <w:bCs/>
                <w:sz w:val="20"/>
                <w:szCs w:val="20"/>
              </w:rPr>
              <w:t>Resim 25:</w:t>
            </w:r>
            <w:r w:rsidR="00A20E75">
              <w:rPr>
                <w:rFonts w:asciiTheme="majorBidi" w:hAnsiTheme="majorBidi" w:cstheme="majorBidi"/>
                <w:b/>
                <w:bCs/>
                <w:sz w:val="20"/>
                <w:szCs w:val="20"/>
              </w:rPr>
              <w:t xml:space="preserve"> </w:t>
            </w:r>
            <w:r w:rsidR="00A20E75" w:rsidRPr="00A20E75">
              <w:rPr>
                <w:rFonts w:asciiTheme="majorBidi" w:hAnsiTheme="majorBidi" w:cstheme="majorBidi"/>
                <w:sz w:val="20"/>
                <w:szCs w:val="20"/>
              </w:rPr>
              <w:t>Batı Kapısı, Divriği Ulu Cami ve Darüşşifası.</w:t>
            </w:r>
            <w:r w:rsidR="00A20E75">
              <w:rPr>
                <w:rFonts w:asciiTheme="majorBidi" w:hAnsiTheme="majorBidi" w:cstheme="majorBidi"/>
                <w:b/>
                <w:bCs/>
                <w:sz w:val="20"/>
                <w:szCs w:val="20"/>
              </w:rPr>
              <w:t xml:space="preserve"> </w:t>
            </w:r>
          </w:p>
        </w:tc>
      </w:tr>
    </w:tbl>
    <w:p w:rsidR="00903016" w:rsidRDefault="00E61301" w:rsidP="00903016">
      <w:pPr>
        <w:spacing w:before="120" w:after="120" w:line="276" w:lineRule="auto"/>
        <w:jc w:val="both"/>
        <w:rPr>
          <w:rFonts w:asciiTheme="majorBidi" w:hAnsiTheme="majorBidi" w:cstheme="majorBidi"/>
          <w:sz w:val="24"/>
          <w:szCs w:val="24"/>
        </w:rPr>
      </w:pPr>
      <w:r w:rsidRPr="00E61301">
        <w:rPr>
          <w:rFonts w:asciiTheme="majorBidi" w:hAnsiTheme="majorBidi" w:cstheme="majorBidi"/>
          <w:sz w:val="24"/>
          <w:szCs w:val="24"/>
        </w:rPr>
        <w:t xml:space="preserve">Rumi ve </w:t>
      </w:r>
      <w:proofErr w:type="spellStart"/>
      <w:r w:rsidRPr="00E61301">
        <w:rPr>
          <w:rFonts w:asciiTheme="majorBidi" w:hAnsiTheme="majorBidi" w:cstheme="majorBidi"/>
          <w:sz w:val="24"/>
          <w:szCs w:val="24"/>
        </w:rPr>
        <w:t>palmet</w:t>
      </w:r>
      <w:proofErr w:type="spellEnd"/>
      <w:r w:rsidRPr="00E61301">
        <w:rPr>
          <w:rFonts w:asciiTheme="majorBidi" w:hAnsiTheme="majorBidi" w:cstheme="majorBidi"/>
          <w:sz w:val="24"/>
          <w:szCs w:val="24"/>
        </w:rPr>
        <w:t xml:space="preserve"> motiflerinin bu birlikteliği kozmik dengeyi sanatsal düzlemde görünür kılar. Rumi zamanın iç devinimini dairesel biçimde sunarken; </w:t>
      </w:r>
      <w:proofErr w:type="spellStart"/>
      <w:r w:rsidRPr="00E61301">
        <w:rPr>
          <w:rFonts w:asciiTheme="majorBidi" w:hAnsiTheme="majorBidi" w:cstheme="majorBidi"/>
          <w:sz w:val="24"/>
          <w:szCs w:val="24"/>
        </w:rPr>
        <w:t>palmet</w:t>
      </w:r>
      <w:proofErr w:type="spellEnd"/>
      <w:r w:rsidRPr="00E61301">
        <w:rPr>
          <w:rFonts w:asciiTheme="majorBidi" w:hAnsiTheme="majorBidi" w:cstheme="majorBidi"/>
          <w:sz w:val="24"/>
          <w:szCs w:val="24"/>
        </w:rPr>
        <w:t>, merkezden çevreye açılarak oluş sürecini betimler. Böylece sanat eseri, varlığın hem yatay hem de dikey ontolojisini sunan kozmik bir haritaya dönüşür.</w:t>
      </w:r>
      <w:r w:rsidR="00903016">
        <w:rPr>
          <w:rFonts w:asciiTheme="majorBidi" w:hAnsiTheme="majorBidi" w:cstheme="majorBidi"/>
          <w:sz w:val="24"/>
          <w:szCs w:val="24"/>
        </w:rPr>
        <w:t xml:space="preserve"> Motiflerin</w:t>
      </w:r>
      <w:r w:rsidR="00895580" w:rsidRPr="00895580">
        <w:rPr>
          <w:rFonts w:asciiTheme="majorBidi" w:hAnsiTheme="majorBidi" w:cstheme="majorBidi"/>
          <w:sz w:val="24"/>
          <w:szCs w:val="24"/>
        </w:rPr>
        <w:t xml:space="preserve"> birbirini tekrar eden ama asla birebir aynı olmayan yap</w:t>
      </w:r>
      <w:r w:rsidR="00336390">
        <w:rPr>
          <w:rFonts w:asciiTheme="majorBidi" w:hAnsiTheme="majorBidi" w:cstheme="majorBidi"/>
          <w:sz w:val="24"/>
          <w:szCs w:val="24"/>
        </w:rPr>
        <w:t xml:space="preserve">ısı, </w:t>
      </w:r>
      <w:proofErr w:type="spellStart"/>
      <w:r w:rsidR="00336390">
        <w:rPr>
          <w:rFonts w:asciiTheme="majorBidi" w:hAnsiTheme="majorBidi" w:cstheme="majorBidi"/>
          <w:sz w:val="24"/>
          <w:szCs w:val="24"/>
        </w:rPr>
        <w:t>fraktal</w:t>
      </w:r>
      <w:proofErr w:type="spellEnd"/>
      <w:r w:rsidR="00336390">
        <w:rPr>
          <w:rFonts w:asciiTheme="majorBidi" w:hAnsiTheme="majorBidi" w:cstheme="majorBidi"/>
          <w:sz w:val="24"/>
          <w:szCs w:val="24"/>
        </w:rPr>
        <w:t xml:space="preserve"> geometri</w:t>
      </w:r>
      <w:r w:rsidR="002A60CB">
        <w:rPr>
          <w:rFonts w:asciiTheme="majorBidi" w:hAnsiTheme="majorBidi" w:cstheme="majorBidi"/>
          <w:sz w:val="24"/>
          <w:szCs w:val="24"/>
        </w:rPr>
        <w:t>k</w:t>
      </w:r>
      <w:r w:rsidR="00336390">
        <w:rPr>
          <w:rFonts w:asciiTheme="majorBidi" w:hAnsiTheme="majorBidi" w:cstheme="majorBidi"/>
          <w:sz w:val="24"/>
          <w:szCs w:val="24"/>
        </w:rPr>
        <w:t xml:space="preserve"> kavramı,</w:t>
      </w:r>
      <w:r w:rsidR="00895580" w:rsidRPr="00895580">
        <w:rPr>
          <w:rFonts w:asciiTheme="majorBidi" w:hAnsiTheme="majorBidi" w:cstheme="majorBidi"/>
          <w:sz w:val="24"/>
          <w:szCs w:val="24"/>
        </w:rPr>
        <w:t xml:space="preserve"> </w:t>
      </w:r>
      <w:r w:rsidR="00336390" w:rsidRPr="00895580">
        <w:rPr>
          <w:rFonts w:asciiTheme="majorBidi" w:hAnsiTheme="majorBidi" w:cstheme="majorBidi"/>
          <w:sz w:val="24"/>
          <w:szCs w:val="24"/>
        </w:rPr>
        <w:t>altın oran</w:t>
      </w:r>
      <w:r w:rsidR="002A60CB">
        <w:rPr>
          <w:rFonts w:asciiTheme="majorBidi" w:hAnsiTheme="majorBidi" w:cstheme="majorBidi"/>
          <w:sz w:val="24"/>
          <w:szCs w:val="24"/>
        </w:rPr>
        <w:t>ı</w:t>
      </w:r>
      <w:r w:rsidR="00336390">
        <w:rPr>
          <w:rFonts w:asciiTheme="majorBidi" w:hAnsiTheme="majorBidi" w:cstheme="majorBidi"/>
          <w:sz w:val="24"/>
          <w:szCs w:val="24"/>
        </w:rPr>
        <w:t>,</w:t>
      </w:r>
      <w:r w:rsidR="00336390" w:rsidRPr="00895580">
        <w:rPr>
          <w:rFonts w:asciiTheme="majorBidi" w:hAnsiTheme="majorBidi" w:cstheme="majorBidi"/>
          <w:sz w:val="24"/>
          <w:szCs w:val="24"/>
        </w:rPr>
        <w:t xml:space="preserve"> </w:t>
      </w:r>
      <w:r w:rsidR="002A60CB">
        <w:rPr>
          <w:rFonts w:asciiTheme="majorBidi" w:hAnsiTheme="majorBidi" w:cstheme="majorBidi"/>
          <w:sz w:val="24"/>
          <w:szCs w:val="24"/>
        </w:rPr>
        <w:t xml:space="preserve">simetrik yapısı, </w:t>
      </w:r>
      <w:r w:rsidR="00336390" w:rsidRPr="00895580">
        <w:rPr>
          <w:rFonts w:asciiTheme="majorBidi" w:hAnsiTheme="majorBidi" w:cstheme="majorBidi"/>
          <w:sz w:val="24"/>
          <w:szCs w:val="24"/>
        </w:rPr>
        <w:t xml:space="preserve">matematiksel ve fiziksel evren tasarımıyla </w:t>
      </w:r>
      <w:r w:rsidR="00336390">
        <w:rPr>
          <w:rFonts w:asciiTheme="majorBidi" w:hAnsiTheme="majorBidi" w:cstheme="majorBidi"/>
          <w:sz w:val="24"/>
          <w:szCs w:val="24"/>
        </w:rPr>
        <w:t xml:space="preserve">da </w:t>
      </w:r>
      <w:r w:rsidR="00895580" w:rsidRPr="00895580">
        <w:rPr>
          <w:rFonts w:asciiTheme="majorBidi" w:hAnsiTheme="majorBidi" w:cstheme="majorBidi"/>
          <w:sz w:val="24"/>
          <w:szCs w:val="24"/>
        </w:rPr>
        <w:t>örtü</w:t>
      </w:r>
      <w:r w:rsidR="002A60CB">
        <w:rPr>
          <w:rFonts w:asciiTheme="majorBidi" w:hAnsiTheme="majorBidi" w:cstheme="majorBidi"/>
          <w:sz w:val="24"/>
          <w:szCs w:val="24"/>
        </w:rPr>
        <w:t xml:space="preserve">şür (Resim 26-27). </w:t>
      </w:r>
    </w:p>
    <w:p w:rsidR="0027368A" w:rsidRDefault="00895580" w:rsidP="00903016">
      <w:pPr>
        <w:spacing w:before="120" w:after="120" w:line="276" w:lineRule="auto"/>
        <w:jc w:val="both"/>
        <w:rPr>
          <w:rFonts w:asciiTheme="majorBidi" w:hAnsiTheme="majorBidi" w:cstheme="majorBidi"/>
          <w:sz w:val="24"/>
          <w:szCs w:val="24"/>
        </w:rPr>
      </w:pPr>
      <w:proofErr w:type="spellStart"/>
      <w:r w:rsidRPr="00895580">
        <w:rPr>
          <w:rFonts w:asciiTheme="majorBidi" w:hAnsiTheme="majorBidi" w:cstheme="majorBidi"/>
          <w:sz w:val="24"/>
          <w:szCs w:val="24"/>
        </w:rPr>
        <w:t>Fraktallar</w:t>
      </w:r>
      <w:proofErr w:type="spellEnd"/>
      <w:r w:rsidRPr="00895580">
        <w:rPr>
          <w:rFonts w:asciiTheme="majorBidi" w:hAnsiTheme="majorBidi" w:cstheme="majorBidi"/>
          <w:sz w:val="24"/>
          <w:szCs w:val="24"/>
        </w:rPr>
        <w:t>, doğada kendini benzer biçimlerde yineleyen yapılar sunar</w:t>
      </w:r>
      <w:r w:rsidR="002A60CB">
        <w:rPr>
          <w:rFonts w:asciiTheme="majorBidi" w:hAnsiTheme="majorBidi" w:cstheme="majorBidi"/>
          <w:sz w:val="24"/>
          <w:szCs w:val="24"/>
        </w:rPr>
        <w:t>.</w:t>
      </w:r>
      <w:r w:rsidRPr="00895580">
        <w:rPr>
          <w:rFonts w:asciiTheme="majorBidi" w:hAnsiTheme="majorBidi" w:cstheme="majorBidi"/>
          <w:sz w:val="24"/>
          <w:szCs w:val="24"/>
        </w:rPr>
        <w:t xml:space="preserve"> </w:t>
      </w:r>
      <w:proofErr w:type="gramStart"/>
      <w:r w:rsidRPr="00895580">
        <w:rPr>
          <w:rFonts w:asciiTheme="majorBidi" w:hAnsiTheme="majorBidi" w:cstheme="majorBidi"/>
          <w:sz w:val="24"/>
          <w:szCs w:val="24"/>
        </w:rPr>
        <w:t>bir</w:t>
      </w:r>
      <w:proofErr w:type="gramEnd"/>
      <w:r w:rsidRPr="00895580">
        <w:rPr>
          <w:rFonts w:asciiTheme="majorBidi" w:hAnsiTheme="majorBidi" w:cstheme="majorBidi"/>
          <w:sz w:val="24"/>
          <w:szCs w:val="24"/>
        </w:rPr>
        <w:t xml:space="preserve"> </w:t>
      </w:r>
      <w:proofErr w:type="spellStart"/>
      <w:r w:rsidRPr="00895580">
        <w:rPr>
          <w:rFonts w:asciiTheme="majorBidi" w:hAnsiTheme="majorBidi" w:cstheme="majorBidi"/>
          <w:sz w:val="24"/>
          <w:szCs w:val="24"/>
        </w:rPr>
        <w:t>palmetin</w:t>
      </w:r>
      <w:proofErr w:type="spellEnd"/>
      <w:r w:rsidRPr="00895580">
        <w:rPr>
          <w:rFonts w:asciiTheme="majorBidi" w:hAnsiTheme="majorBidi" w:cstheme="majorBidi"/>
          <w:sz w:val="24"/>
          <w:szCs w:val="24"/>
        </w:rPr>
        <w:t xml:space="preserve"> içinde başka bir küçük </w:t>
      </w:r>
      <w:proofErr w:type="spellStart"/>
      <w:r w:rsidRPr="00895580">
        <w:rPr>
          <w:rFonts w:asciiTheme="majorBidi" w:hAnsiTheme="majorBidi" w:cstheme="majorBidi"/>
          <w:sz w:val="24"/>
          <w:szCs w:val="24"/>
        </w:rPr>
        <w:t>palmetin</w:t>
      </w:r>
      <w:proofErr w:type="spellEnd"/>
      <w:r w:rsidRPr="00895580">
        <w:rPr>
          <w:rFonts w:asciiTheme="majorBidi" w:hAnsiTheme="majorBidi" w:cstheme="majorBidi"/>
          <w:sz w:val="24"/>
          <w:szCs w:val="24"/>
        </w:rPr>
        <w:t xml:space="preserve"> ya da bir </w:t>
      </w:r>
      <w:proofErr w:type="spellStart"/>
      <w:r w:rsidRPr="00895580">
        <w:rPr>
          <w:rFonts w:asciiTheme="majorBidi" w:hAnsiTheme="majorBidi" w:cstheme="majorBidi"/>
          <w:sz w:val="24"/>
          <w:szCs w:val="24"/>
        </w:rPr>
        <w:t>rumi</w:t>
      </w:r>
      <w:proofErr w:type="spellEnd"/>
      <w:r w:rsidRPr="00895580">
        <w:rPr>
          <w:rFonts w:asciiTheme="majorBidi" w:hAnsiTheme="majorBidi" w:cstheme="majorBidi"/>
          <w:sz w:val="24"/>
          <w:szCs w:val="24"/>
        </w:rPr>
        <w:t xml:space="preserve"> formunun ucundan çıkan yeni bir </w:t>
      </w:r>
      <w:proofErr w:type="spellStart"/>
      <w:r w:rsidRPr="00895580">
        <w:rPr>
          <w:rFonts w:asciiTheme="majorBidi" w:hAnsiTheme="majorBidi" w:cstheme="majorBidi"/>
          <w:sz w:val="24"/>
          <w:szCs w:val="24"/>
        </w:rPr>
        <w:t>rumi</w:t>
      </w:r>
      <w:proofErr w:type="spellEnd"/>
      <w:r w:rsidRPr="00895580">
        <w:rPr>
          <w:rFonts w:asciiTheme="majorBidi" w:hAnsiTheme="majorBidi" w:cstheme="majorBidi"/>
          <w:sz w:val="24"/>
          <w:szCs w:val="24"/>
        </w:rPr>
        <w:t xml:space="preserve"> örneği gibi. Bu yapı, kuantum düzeydeki ölçeklenebilirlik (</w:t>
      </w:r>
      <w:proofErr w:type="spellStart"/>
      <w:r w:rsidRPr="00895580">
        <w:rPr>
          <w:rFonts w:asciiTheme="majorBidi" w:hAnsiTheme="majorBidi" w:cstheme="majorBidi"/>
          <w:sz w:val="24"/>
          <w:szCs w:val="24"/>
        </w:rPr>
        <w:t>scale</w:t>
      </w:r>
      <w:proofErr w:type="spellEnd"/>
      <w:r w:rsidRPr="00895580">
        <w:rPr>
          <w:rFonts w:asciiTheme="majorBidi" w:hAnsiTheme="majorBidi" w:cstheme="majorBidi"/>
          <w:sz w:val="24"/>
          <w:szCs w:val="24"/>
        </w:rPr>
        <w:t xml:space="preserve"> </w:t>
      </w:r>
      <w:proofErr w:type="spellStart"/>
      <w:r w:rsidRPr="00895580">
        <w:rPr>
          <w:rFonts w:asciiTheme="majorBidi" w:hAnsiTheme="majorBidi" w:cstheme="majorBidi"/>
          <w:sz w:val="24"/>
          <w:szCs w:val="24"/>
        </w:rPr>
        <w:t>invariance</w:t>
      </w:r>
      <w:proofErr w:type="spellEnd"/>
      <w:r w:rsidRPr="00895580">
        <w:rPr>
          <w:rFonts w:asciiTheme="majorBidi" w:hAnsiTheme="majorBidi" w:cstheme="majorBidi"/>
          <w:sz w:val="24"/>
          <w:szCs w:val="24"/>
        </w:rPr>
        <w:t>) ilkesin</w:t>
      </w:r>
      <w:r w:rsidR="00336390">
        <w:rPr>
          <w:rFonts w:asciiTheme="majorBidi" w:hAnsiTheme="majorBidi" w:cstheme="majorBidi"/>
          <w:sz w:val="24"/>
          <w:szCs w:val="24"/>
        </w:rPr>
        <w:t>i hatırlatır.</w:t>
      </w:r>
      <w:r w:rsidRPr="00895580">
        <w:rPr>
          <w:rFonts w:asciiTheme="majorBidi" w:hAnsiTheme="majorBidi" w:cstheme="majorBidi"/>
          <w:sz w:val="24"/>
          <w:szCs w:val="24"/>
        </w:rPr>
        <w:t xml:space="preserve"> Mikro ölçekteki düzen, makro ölçekteki y</w:t>
      </w:r>
      <w:r w:rsidR="00336390">
        <w:rPr>
          <w:rFonts w:asciiTheme="majorBidi" w:hAnsiTheme="majorBidi" w:cstheme="majorBidi"/>
          <w:sz w:val="24"/>
          <w:szCs w:val="24"/>
        </w:rPr>
        <w:t>apılarla benzerlik taşıyabilir</w:t>
      </w:r>
      <w:r w:rsidRPr="00895580">
        <w:rPr>
          <w:rFonts w:asciiTheme="majorBidi" w:hAnsiTheme="majorBidi" w:cstheme="majorBidi"/>
          <w:sz w:val="24"/>
          <w:szCs w:val="24"/>
        </w:rPr>
        <w:t xml:space="preserve"> (El-</w:t>
      </w:r>
      <w:proofErr w:type="spellStart"/>
      <w:r w:rsidRPr="00895580">
        <w:rPr>
          <w:rFonts w:asciiTheme="majorBidi" w:hAnsiTheme="majorBidi" w:cstheme="majorBidi"/>
          <w:sz w:val="24"/>
          <w:szCs w:val="24"/>
        </w:rPr>
        <w:t>Nashie</w:t>
      </w:r>
      <w:proofErr w:type="spellEnd"/>
      <w:r w:rsidRPr="00895580">
        <w:rPr>
          <w:rFonts w:asciiTheme="majorBidi" w:hAnsiTheme="majorBidi" w:cstheme="majorBidi"/>
          <w:sz w:val="24"/>
          <w:szCs w:val="24"/>
        </w:rPr>
        <w:t>, 2004).</w:t>
      </w:r>
    </w:p>
    <w:p w:rsidR="00903016" w:rsidRDefault="00903016" w:rsidP="00903016">
      <w:pPr>
        <w:spacing w:before="120" w:after="120" w:line="276" w:lineRule="auto"/>
        <w:jc w:val="both"/>
        <w:rPr>
          <w:rFonts w:asciiTheme="majorBidi" w:hAnsiTheme="majorBidi" w:cstheme="majorBidi"/>
          <w:sz w:val="24"/>
          <w:szCs w:val="24"/>
        </w:rPr>
      </w:pPr>
      <w:bookmarkStart w:id="0" w:name="_GoBack"/>
      <w:bookmarkEnd w:id="0"/>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94B7B" w:rsidTr="009450F1">
        <w:tc>
          <w:tcPr>
            <w:tcW w:w="9062" w:type="dxa"/>
          </w:tcPr>
          <w:p w:rsidR="00C94B7B" w:rsidRDefault="00C94B7B" w:rsidP="009450F1">
            <w:pPr>
              <w:spacing w:before="120" w:after="120"/>
              <w:jc w:val="center"/>
              <w:rPr>
                <w:rFonts w:asciiTheme="majorBidi" w:hAnsiTheme="majorBidi" w:cstheme="majorBidi"/>
                <w:sz w:val="24"/>
                <w:szCs w:val="24"/>
              </w:rPr>
            </w:pPr>
            <w:r>
              <w:rPr>
                <w:rFonts w:asciiTheme="majorBidi" w:hAnsiTheme="majorBidi" w:cstheme="majorBidi"/>
                <w:noProof/>
                <w:sz w:val="24"/>
                <w:szCs w:val="24"/>
                <w:lang w:eastAsia="tr-TR"/>
              </w:rPr>
              <w:drawing>
                <wp:inline distT="0" distB="0" distL="0" distR="0">
                  <wp:extent cx="4815840" cy="2879725"/>
                  <wp:effectExtent l="0" t="0" r="381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igs bozonu.JPG"/>
                          <pic:cNvPicPr/>
                        </pic:nvPicPr>
                        <pic:blipFill rotWithShape="1">
                          <a:blip r:embed="rId33" cstate="print">
                            <a:extLst>
                              <a:ext uri="{28A0092B-C50C-407E-A947-70E740481C1C}">
                                <a14:useLocalDpi xmlns:a14="http://schemas.microsoft.com/office/drawing/2010/main" val="0"/>
                              </a:ext>
                            </a:extLst>
                          </a:blip>
                          <a:srcRect r="8899"/>
                          <a:stretch/>
                        </pic:blipFill>
                        <pic:spPr bwMode="auto">
                          <a:xfrm>
                            <a:off x="0" y="0"/>
                            <a:ext cx="4816300"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C94B7B" w:rsidTr="009450F1">
        <w:tc>
          <w:tcPr>
            <w:tcW w:w="9062" w:type="dxa"/>
          </w:tcPr>
          <w:p w:rsidR="00C94B7B" w:rsidRDefault="00C94B7B" w:rsidP="009450F1">
            <w:pPr>
              <w:spacing w:before="120" w:after="120"/>
              <w:jc w:val="center"/>
              <w:rPr>
                <w:rFonts w:asciiTheme="majorBidi" w:hAnsiTheme="majorBidi" w:cstheme="majorBidi"/>
                <w:sz w:val="24"/>
                <w:szCs w:val="24"/>
              </w:rPr>
            </w:pPr>
            <w:r w:rsidRPr="00C94B7B">
              <w:rPr>
                <w:rFonts w:asciiTheme="majorBidi" w:hAnsiTheme="majorBidi" w:cstheme="majorBidi"/>
                <w:b/>
                <w:bCs/>
                <w:sz w:val="20"/>
                <w:szCs w:val="20"/>
              </w:rPr>
              <w:t>Resim 26:</w:t>
            </w:r>
            <w:r w:rsidRPr="00C94B7B">
              <w:rPr>
                <w:sz w:val="18"/>
                <w:szCs w:val="18"/>
              </w:rPr>
              <w:t xml:space="preserve"> </w:t>
            </w:r>
            <w:proofErr w:type="spellStart"/>
            <w:r w:rsidRPr="00C94B7B">
              <w:rPr>
                <w:rFonts w:asciiTheme="majorBidi" w:hAnsiTheme="majorBidi" w:cstheme="majorBidi"/>
                <w:sz w:val="20"/>
                <w:szCs w:val="20"/>
              </w:rPr>
              <w:t>Higgs</w:t>
            </w:r>
            <w:proofErr w:type="spellEnd"/>
            <w:r w:rsidRPr="00C94B7B">
              <w:rPr>
                <w:rFonts w:asciiTheme="majorBidi" w:hAnsiTheme="majorBidi" w:cstheme="majorBidi"/>
                <w:sz w:val="20"/>
                <w:szCs w:val="20"/>
              </w:rPr>
              <w:t xml:space="preserve"> </w:t>
            </w:r>
            <w:proofErr w:type="spellStart"/>
            <w:r w:rsidRPr="00C94B7B">
              <w:rPr>
                <w:rFonts w:asciiTheme="majorBidi" w:hAnsiTheme="majorBidi" w:cstheme="majorBidi"/>
                <w:sz w:val="20"/>
                <w:szCs w:val="20"/>
              </w:rPr>
              <w:t>Bozonu</w:t>
            </w:r>
            <w:proofErr w:type="spellEnd"/>
            <w:r w:rsidRPr="00C94B7B">
              <w:rPr>
                <w:rFonts w:asciiTheme="majorBidi" w:hAnsiTheme="majorBidi" w:cstheme="majorBidi"/>
                <w:sz w:val="20"/>
                <w:szCs w:val="20"/>
              </w:rPr>
              <w:t>.</w:t>
            </w:r>
            <w:r w:rsidRPr="00C94B7B">
              <w:rPr>
                <w:rStyle w:val="DipnotBavurusu"/>
                <w:rFonts w:asciiTheme="majorBidi" w:hAnsiTheme="majorBidi" w:cstheme="majorBidi"/>
                <w:sz w:val="20"/>
                <w:szCs w:val="20"/>
              </w:rPr>
              <w:footnoteReference w:id="24"/>
            </w:r>
          </w:p>
        </w:tc>
      </w:tr>
      <w:tr w:rsidR="00C94B7B" w:rsidTr="009450F1">
        <w:tc>
          <w:tcPr>
            <w:tcW w:w="9062" w:type="dxa"/>
          </w:tcPr>
          <w:p w:rsidR="00C94B7B" w:rsidRDefault="00C94B7B" w:rsidP="009450F1">
            <w:pPr>
              <w:spacing w:before="120" w:after="120"/>
              <w:jc w:val="center"/>
              <w:rPr>
                <w:rFonts w:asciiTheme="majorBidi" w:hAnsiTheme="majorBidi" w:cstheme="majorBidi"/>
                <w:sz w:val="24"/>
                <w:szCs w:val="24"/>
              </w:rPr>
            </w:pPr>
            <w:r>
              <w:rPr>
                <w:rFonts w:asciiTheme="majorBidi" w:hAnsiTheme="majorBidi" w:cstheme="majorBidi"/>
                <w:noProof/>
                <w:sz w:val="24"/>
                <w:szCs w:val="24"/>
                <w:lang w:eastAsia="tr-TR"/>
              </w:rPr>
              <w:lastRenderedPageBreak/>
              <w:drawing>
                <wp:inline distT="0" distB="0" distL="0" distR="0">
                  <wp:extent cx="3177297" cy="3169241"/>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ea64525002931e5695930757ed6e9be.jpg"/>
                          <pic:cNvPicPr/>
                        </pic:nvPicPr>
                        <pic:blipFill>
                          <a:blip r:embed="rId34">
                            <a:extLst>
                              <a:ext uri="{28A0092B-C50C-407E-A947-70E740481C1C}">
                                <a14:useLocalDpi xmlns:a14="http://schemas.microsoft.com/office/drawing/2010/main" val="0"/>
                              </a:ext>
                            </a:extLst>
                          </a:blip>
                          <a:stretch>
                            <a:fillRect/>
                          </a:stretch>
                        </pic:blipFill>
                        <pic:spPr>
                          <a:xfrm>
                            <a:off x="0" y="0"/>
                            <a:ext cx="3188455" cy="3180371"/>
                          </a:xfrm>
                          <a:prstGeom prst="rect">
                            <a:avLst/>
                          </a:prstGeom>
                        </pic:spPr>
                      </pic:pic>
                    </a:graphicData>
                  </a:graphic>
                </wp:inline>
              </w:drawing>
            </w:r>
          </w:p>
        </w:tc>
      </w:tr>
      <w:tr w:rsidR="00C94B7B" w:rsidTr="009450F1">
        <w:tc>
          <w:tcPr>
            <w:tcW w:w="9062" w:type="dxa"/>
          </w:tcPr>
          <w:p w:rsidR="00C94B7B" w:rsidRPr="00C94B7B" w:rsidRDefault="00C94B7B" w:rsidP="00903016">
            <w:pPr>
              <w:spacing w:before="120" w:after="120"/>
              <w:jc w:val="center"/>
              <w:rPr>
                <w:rFonts w:asciiTheme="majorBidi" w:hAnsiTheme="majorBidi" w:cstheme="majorBidi"/>
                <w:b/>
                <w:bCs/>
                <w:sz w:val="24"/>
                <w:szCs w:val="24"/>
              </w:rPr>
            </w:pPr>
            <w:r w:rsidRPr="00C94B7B">
              <w:rPr>
                <w:rFonts w:asciiTheme="majorBidi" w:hAnsiTheme="majorBidi" w:cstheme="majorBidi"/>
                <w:b/>
                <w:bCs/>
                <w:sz w:val="20"/>
                <w:szCs w:val="20"/>
              </w:rPr>
              <w:t>Resim 27:</w:t>
            </w:r>
            <w:r w:rsidR="009450F1">
              <w:rPr>
                <w:rFonts w:asciiTheme="majorBidi" w:hAnsiTheme="majorBidi" w:cstheme="majorBidi"/>
                <w:b/>
                <w:bCs/>
                <w:sz w:val="20"/>
                <w:szCs w:val="20"/>
              </w:rPr>
              <w:t xml:space="preserve"> </w:t>
            </w:r>
            <w:r w:rsidR="009450F1" w:rsidRPr="009450F1">
              <w:rPr>
                <w:rFonts w:asciiTheme="majorBidi" w:hAnsiTheme="majorBidi" w:cstheme="majorBidi"/>
                <w:sz w:val="20"/>
                <w:szCs w:val="20"/>
              </w:rPr>
              <w:t xml:space="preserve">Rumili Tabak, </w:t>
            </w:r>
            <w:r w:rsidR="007D3BCF">
              <w:rPr>
                <w:rFonts w:asciiTheme="majorBidi" w:hAnsiTheme="majorBidi" w:cstheme="majorBidi"/>
                <w:sz w:val="20"/>
                <w:szCs w:val="20"/>
              </w:rPr>
              <w:t xml:space="preserve">İznik, </w:t>
            </w:r>
            <w:proofErr w:type="spellStart"/>
            <w:r w:rsidR="007D3BCF">
              <w:rPr>
                <w:rFonts w:asciiTheme="majorBidi" w:hAnsiTheme="majorBidi" w:cstheme="majorBidi"/>
                <w:sz w:val="20"/>
                <w:szCs w:val="20"/>
              </w:rPr>
              <w:t>Louvre</w:t>
            </w:r>
            <w:proofErr w:type="spellEnd"/>
            <w:r w:rsidR="007D3BCF">
              <w:rPr>
                <w:rFonts w:asciiTheme="majorBidi" w:hAnsiTheme="majorBidi" w:cstheme="majorBidi"/>
                <w:sz w:val="20"/>
                <w:szCs w:val="20"/>
              </w:rPr>
              <w:t xml:space="preserve"> </w:t>
            </w:r>
            <w:proofErr w:type="spellStart"/>
            <w:r w:rsidR="007D3BCF">
              <w:rPr>
                <w:rFonts w:asciiTheme="majorBidi" w:hAnsiTheme="majorBidi" w:cstheme="majorBidi"/>
                <w:sz w:val="20"/>
                <w:szCs w:val="20"/>
              </w:rPr>
              <w:t>Museum</w:t>
            </w:r>
            <w:proofErr w:type="spellEnd"/>
            <w:r w:rsidR="009450F1">
              <w:rPr>
                <w:rFonts w:asciiTheme="majorBidi" w:hAnsiTheme="majorBidi" w:cstheme="majorBidi"/>
                <w:sz w:val="20"/>
                <w:szCs w:val="20"/>
              </w:rPr>
              <w:t>.</w:t>
            </w:r>
          </w:p>
        </w:tc>
      </w:tr>
    </w:tbl>
    <w:p w:rsidR="002A60CB" w:rsidRDefault="002A60CB" w:rsidP="002A60CB">
      <w:pPr>
        <w:spacing w:before="120" w:after="120" w:line="276" w:lineRule="auto"/>
        <w:jc w:val="both"/>
        <w:rPr>
          <w:rFonts w:asciiTheme="majorBidi" w:hAnsiTheme="majorBidi" w:cstheme="majorBidi"/>
          <w:sz w:val="24"/>
          <w:szCs w:val="24"/>
        </w:rPr>
      </w:pPr>
    </w:p>
    <w:p w:rsidR="0027368A" w:rsidRDefault="00A439F0" w:rsidP="009450F1">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Sonuç</w:t>
      </w:r>
    </w:p>
    <w:p w:rsidR="0027368A" w:rsidRPr="0027368A" w:rsidRDefault="0027368A" w:rsidP="0027368A">
      <w:pPr>
        <w:spacing w:before="120" w:after="120" w:line="276" w:lineRule="auto"/>
        <w:jc w:val="both"/>
        <w:rPr>
          <w:rFonts w:asciiTheme="majorBidi" w:hAnsiTheme="majorBidi" w:cstheme="majorBidi"/>
          <w:sz w:val="24"/>
          <w:szCs w:val="24"/>
        </w:rPr>
      </w:pPr>
      <w:r w:rsidRPr="0027368A">
        <w:rPr>
          <w:rFonts w:asciiTheme="majorBidi" w:hAnsiTheme="majorBidi" w:cstheme="majorBidi"/>
          <w:sz w:val="24"/>
          <w:szCs w:val="24"/>
        </w:rPr>
        <w:t xml:space="preserve">Bu çalışma, sanatın evrensel ve ilahi boyutunu; kuantum fiziği ile tasavvufi estetik arasında kurulan düşünsel köprüler aracılığıyla çok disiplinli bir bakışla ele almıştır. Kuantum teorisinin sunduğu belirsizlik, </w:t>
      </w:r>
      <w:proofErr w:type="spellStart"/>
      <w:r w:rsidRPr="0027368A">
        <w:rPr>
          <w:rFonts w:asciiTheme="majorBidi" w:hAnsiTheme="majorBidi" w:cstheme="majorBidi"/>
          <w:sz w:val="24"/>
          <w:szCs w:val="24"/>
        </w:rPr>
        <w:t>süperpozisyon</w:t>
      </w:r>
      <w:proofErr w:type="spellEnd"/>
      <w:r w:rsidRPr="0027368A">
        <w:rPr>
          <w:rFonts w:asciiTheme="majorBidi" w:hAnsiTheme="majorBidi" w:cstheme="majorBidi"/>
          <w:sz w:val="24"/>
          <w:szCs w:val="24"/>
        </w:rPr>
        <w:t xml:space="preserve"> ve gözlemci etkisi gibi ilkeler; tasavvufta varlık, </w:t>
      </w:r>
      <w:proofErr w:type="spellStart"/>
      <w:r w:rsidRPr="0027368A">
        <w:rPr>
          <w:rFonts w:asciiTheme="majorBidi" w:hAnsiTheme="majorBidi" w:cstheme="majorBidi"/>
          <w:sz w:val="24"/>
          <w:szCs w:val="24"/>
        </w:rPr>
        <w:t>tecellî</w:t>
      </w:r>
      <w:proofErr w:type="spellEnd"/>
      <w:r w:rsidRPr="0027368A">
        <w:rPr>
          <w:rFonts w:asciiTheme="majorBidi" w:hAnsiTheme="majorBidi" w:cstheme="majorBidi"/>
          <w:sz w:val="24"/>
          <w:szCs w:val="24"/>
        </w:rPr>
        <w:t xml:space="preserve"> ve bilinç kavramlarıyla örtüşerek, sanatın sadece estetik bir ifade değil, aynı zamanda bir hakikat arayışı olduğunu ortaya koymaktadır.</w:t>
      </w:r>
    </w:p>
    <w:p w:rsidR="0027368A" w:rsidRDefault="0027368A" w:rsidP="0027368A">
      <w:pPr>
        <w:spacing w:before="120" w:after="120" w:line="276" w:lineRule="auto"/>
        <w:jc w:val="both"/>
        <w:rPr>
          <w:rFonts w:asciiTheme="majorBidi" w:hAnsiTheme="majorBidi" w:cstheme="majorBidi"/>
          <w:sz w:val="24"/>
          <w:szCs w:val="24"/>
        </w:rPr>
      </w:pPr>
      <w:r w:rsidRPr="0027368A">
        <w:rPr>
          <w:rFonts w:asciiTheme="majorBidi" w:hAnsiTheme="majorBidi" w:cstheme="majorBidi"/>
          <w:sz w:val="24"/>
          <w:szCs w:val="24"/>
        </w:rPr>
        <w:t>Sanat ve bilim, bu bağlamda birbiriyle çatışan değil, birbirini tamamlayan iki dil olarak belirir. Kuantum fiziğinin sezgiye ve gözlemciye verdiği rol; tasavvufun bilinçli insan-evren ilişkisiyle kesişir. Sanat da bu kesişim noktasında, insanın evrene, hakikate ve kendisine dair sorularını çoğul, derin ve dönüştürücü biçimde dile getiren bir araç olur.</w:t>
      </w:r>
    </w:p>
    <w:p w:rsidR="0027368A" w:rsidRPr="0027368A" w:rsidRDefault="0027368A" w:rsidP="0027368A">
      <w:pPr>
        <w:spacing w:before="120" w:after="120" w:line="276" w:lineRule="auto"/>
        <w:jc w:val="both"/>
        <w:rPr>
          <w:rFonts w:asciiTheme="majorBidi" w:hAnsiTheme="majorBidi" w:cstheme="majorBidi"/>
          <w:sz w:val="24"/>
          <w:szCs w:val="24"/>
        </w:rPr>
      </w:pPr>
      <w:r w:rsidRPr="0027368A">
        <w:rPr>
          <w:rFonts w:asciiTheme="majorBidi" w:hAnsiTheme="majorBidi" w:cstheme="majorBidi"/>
          <w:sz w:val="24"/>
          <w:szCs w:val="24"/>
        </w:rPr>
        <w:t>Modern çağın teknolojik, madde odaklı yapısı karşısında bu yaklaşım; insanın içsel dünyasına yönelmesini, manevi derinliğini yeniden keşfetmesini ve sanatın bu süreçteki dönüştürücü rolünü vurgulamaktadır. Sanat, disiplinler arası diyalog kuran; zamanlar ve kültürler arasında köprüler kuran; bilimsel düşünceyle mistik sezgiyi buluşturan evrensel bir bilgelik taşıyıcısı olarak yeniden değerlendirilmelidir.</w:t>
      </w:r>
    </w:p>
    <w:p w:rsidR="0027368A" w:rsidRPr="0027368A" w:rsidRDefault="0027368A" w:rsidP="0027368A">
      <w:pPr>
        <w:spacing w:before="120" w:after="120" w:line="276" w:lineRule="auto"/>
        <w:jc w:val="both"/>
        <w:rPr>
          <w:rFonts w:asciiTheme="majorBidi" w:hAnsiTheme="majorBidi" w:cstheme="majorBidi"/>
          <w:sz w:val="24"/>
          <w:szCs w:val="24"/>
        </w:rPr>
      </w:pPr>
      <w:r w:rsidRPr="0027368A">
        <w:rPr>
          <w:rFonts w:asciiTheme="majorBidi" w:hAnsiTheme="majorBidi" w:cstheme="majorBidi"/>
          <w:sz w:val="24"/>
          <w:szCs w:val="24"/>
        </w:rPr>
        <w:t xml:space="preserve">Bu denge, geleneksel Türk-İslam sanatında özellikle </w:t>
      </w:r>
      <w:proofErr w:type="spellStart"/>
      <w:r w:rsidRPr="0027368A">
        <w:rPr>
          <w:rFonts w:asciiTheme="majorBidi" w:hAnsiTheme="majorBidi" w:cstheme="majorBidi"/>
          <w:sz w:val="24"/>
          <w:szCs w:val="24"/>
        </w:rPr>
        <w:t>rumi</w:t>
      </w:r>
      <w:proofErr w:type="spellEnd"/>
      <w:r w:rsidRPr="0027368A">
        <w:rPr>
          <w:rFonts w:asciiTheme="majorBidi" w:hAnsiTheme="majorBidi" w:cstheme="majorBidi"/>
          <w:sz w:val="24"/>
          <w:szCs w:val="24"/>
        </w:rPr>
        <w:t xml:space="preserve">, </w:t>
      </w:r>
      <w:proofErr w:type="spellStart"/>
      <w:r w:rsidRPr="0027368A">
        <w:rPr>
          <w:rFonts w:asciiTheme="majorBidi" w:hAnsiTheme="majorBidi" w:cstheme="majorBidi"/>
          <w:sz w:val="24"/>
          <w:szCs w:val="24"/>
        </w:rPr>
        <w:t>palmet</w:t>
      </w:r>
      <w:proofErr w:type="spellEnd"/>
      <w:r w:rsidRPr="0027368A">
        <w:rPr>
          <w:rFonts w:asciiTheme="majorBidi" w:hAnsiTheme="majorBidi" w:cstheme="majorBidi"/>
          <w:sz w:val="24"/>
          <w:szCs w:val="24"/>
        </w:rPr>
        <w:t xml:space="preserve"> ve yıldız gibi motiflerle görsel bir dile bürünür. Bu motifler yalnızca süsleme öğeleri değil; aynı zamanda kozmik düzenin, varoluşun çok katmanlı yapısının ve bilinç hâlinin sembolik temsilcileridir. Kuantum bilgi sistemleriyle karşılaştırıldığında bu motifler, kültürel birer “</w:t>
      </w:r>
      <w:r w:rsidRPr="0027368A">
        <w:rPr>
          <w:rFonts w:asciiTheme="majorBidi" w:hAnsiTheme="majorBidi" w:cstheme="majorBidi"/>
          <w:i/>
          <w:iCs/>
          <w:sz w:val="24"/>
          <w:szCs w:val="24"/>
        </w:rPr>
        <w:t>bilgi alanı</w:t>
      </w:r>
      <w:r w:rsidRPr="0027368A">
        <w:rPr>
          <w:rFonts w:asciiTheme="majorBidi" w:hAnsiTheme="majorBidi" w:cstheme="majorBidi"/>
          <w:sz w:val="24"/>
          <w:szCs w:val="24"/>
        </w:rPr>
        <w:t>” hâline gelir; gözlemcinin bilinç düzeyine göre farklı anlam katmanları açığa çıkar</w:t>
      </w:r>
      <w:r>
        <w:rPr>
          <w:rFonts w:asciiTheme="majorBidi" w:hAnsiTheme="majorBidi" w:cstheme="majorBidi"/>
          <w:sz w:val="24"/>
          <w:szCs w:val="24"/>
        </w:rPr>
        <w:t>.</w:t>
      </w:r>
    </w:p>
    <w:p w:rsidR="0027368A" w:rsidRPr="0027368A" w:rsidRDefault="0027368A" w:rsidP="002A60CB">
      <w:pPr>
        <w:spacing w:before="120" w:after="120" w:line="276" w:lineRule="auto"/>
        <w:jc w:val="both"/>
        <w:rPr>
          <w:rFonts w:asciiTheme="majorBidi" w:hAnsiTheme="majorBidi" w:cstheme="majorBidi"/>
          <w:sz w:val="24"/>
          <w:szCs w:val="24"/>
        </w:rPr>
      </w:pPr>
      <w:r w:rsidRPr="0027368A">
        <w:rPr>
          <w:rFonts w:asciiTheme="majorBidi" w:hAnsiTheme="majorBidi" w:cstheme="majorBidi"/>
          <w:sz w:val="24"/>
          <w:szCs w:val="24"/>
        </w:rPr>
        <w:t xml:space="preserve">Rumi motifi; hareket, olasılık ve </w:t>
      </w:r>
      <w:proofErr w:type="spellStart"/>
      <w:r w:rsidRPr="0027368A">
        <w:rPr>
          <w:rFonts w:asciiTheme="majorBidi" w:hAnsiTheme="majorBidi" w:cstheme="majorBidi"/>
          <w:sz w:val="24"/>
          <w:szCs w:val="24"/>
        </w:rPr>
        <w:t>ilişkiselliği</w:t>
      </w:r>
      <w:proofErr w:type="spellEnd"/>
      <w:r w:rsidRPr="0027368A">
        <w:rPr>
          <w:rFonts w:asciiTheme="majorBidi" w:hAnsiTheme="majorBidi" w:cstheme="majorBidi"/>
          <w:sz w:val="24"/>
          <w:szCs w:val="24"/>
        </w:rPr>
        <w:t xml:space="preserve"> temsil eden spiralin sembolü olarak, hem kozmosun hem de kuantum gerçekliğin görsel ifadesi hâline gelir. </w:t>
      </w:r>
      <w:proofErr w:type="spellStart"/>
      <w:r w:rsidRPr="0027368A">
        <w:rPr>
          <w:rFonts w:asciiTheme="majorBidi" w:hAnsiTheme="majorBidi" w:cstheme="majorBidi"/>
          <w:sz w:val="24"/>
          <w:szCs w:val="24"/>
        </w:rPr>
        <w:t>Palmet</w:t>
      </w:r>
      <w:proofErr w:type="spellEnd"/>
      <w:r w:rsidRPr="0027368A">
        <w:rPr>
          <w:rFonts w:asciiTheme="majorBidi" w:hAnsiTheme="majorBidi" w:cstheme="majorBidi"/>
          <w:sz w:val="24"/>
          <w:szCs w:val="24"/>
        </w:rPr>
        <w:t xml:space="preserve"> ise yaşamın, </w:t>
      </w:r>
      <w:r w:rsidRPr="0027368A">
        <w:rPr>
          <w:rFonts w:asciiTheme="majorBidi" w:hAnsiTheme="majorBidi" w:cstheme="majorBidi"/>
          <w:sz w:val="24"/>
          <w:szCs w:val="24"/>
        </w:rPr>
        <w:lastRenderedPageBreak/>
        <w:t xml:space="preserve">büyümenin ve çokluk içindeki birliğin </w:t>
      </w:r>
      <w:proofErr w:type="gramStart"/>
      <w:r w:rsidRPr="0027368A">
        <w:rPr>
          <w:rFonts w:asciiTheme="majorBidi" w:hAnsiTheme="majorBidi" w:cstheme="majorBidi"/>
          <w:sz w:val="24"/>
          <w:szCs w:val="24"/>
        </w:rPr>
        <w:t>metaforu</w:t>
      </w:r>
      <w:proofErr w:type="gramEnd"/>
      <w:r w:rsidRPr="0027368A">
        <w:rPr>
          <w:rFonts w:asciiTheme="majorBidi" w:hAnsiTheme="majorBidi" w:cstheme="majorBidi"/>
          <w:sz w:val="24"/>
          <w:szCs w:val="24"/>
        </w:rPr>
        <w:t xml:space="preserve"> olarak, </w:t>
      </w:r>
      <w:proofErr w:type="spellStart"/>
      <w:r w:rsidRPr="0027368A">
        <w:rPr>
          <w:rFonts w:asciiTheme="majorBidi" w:hAnsiTheme="majorBidi" w:cstheme="majorBidi"/>
          <w:sz w:val="24"/>
          <w:szCs w:val="24"/>
        </w:rPr>
        <w:t>mikrokozmos</w:t>
      </w:r>
      <w:proofErr w:type="spellEnd"/>
      <w:r w:rsidRPr="0027368A">
        <w:rPr>
          <w:rFonts w:asciiTheme="majorBidi" w:hAnsiTheme="majorBidi" w:cstheme="majorBidi"/>
          <w:sz w:val="24"/>
          <w:szCs w:val="24"/>
        </w:rPr>
        <w:t xml:space="preserve"> ile </w:t>
      </w:r>
      <w:proofErr w:type="spellStart"/>
      <w:r w:rsidRPr="0027368A">
        <w:rPr>
          <w:rFonts w:asciiTheme="majorBidi" w:hAnsiTheme="majorBidi" w:cstheme="majorBidi"/>
          <w:sz w:val="24"/>
          <w:szCs w:val="24"/>
        </w:rPr>
        <w:t>makrokozmos</w:t>
      </w:r>
      <w:proofErr w:type="spellEnd"/>
      <w:r w:rsidRPr="0027368A">
        <w:rPr>
          <w:rFonts w:asciiTheme="majorBidi" w:hAnsiTheme="majorBidi" w:cstheme="majorBidi"/>
          <w:sz w:val="24"/>
          <w:szCs w:val="24"/>
        </w:rPr>
        <w:t xml:space="preserve"> arasındaki </w:t>
      </w:r>
      <w:proofErr w:type="spellStart"/>
      <w:r w:rsidRPr="0027368A">
        <w:rPr>
          <w:rFonts w:asciiTheme="majorBidi" w:hAnsiTheme="majorBidi" w:cstheme="majorBidi"/>
          <w:sz w:val="24"/>
          <w:szCs w:val="24"/>
        </w:rPr>
        <w:t>ilişkiselliği</w:t>
      </w:r>
      <w:proofErr w:type="spellEnd"/>
      <w:r w:rsidRPr="0027368A">
        <w:rPr>
          <w:rFonts w:asciiTheme="majorBidi" w:hAnsiTheme="majorBidi" w:cstheme="majorBidi"/>
          <w:sz w:val="24"/>
          <w:szCs w:val="24"/>
        </w:rPr>
        <w:t xml:space="preserve"> yansıtır. </w:t>
      </w:r>
    </w:p>
    <w:p w:rsidR="009B4EEF" w:rsidRPr="00967887" w:rsidRDefault="002A60CB" w:rsidP="002A60CB">
      <w:pPr>
        <w:spacing w:before="120" w:after="120" w:line="276" w:lineRule="auto"/>
        <w:jc w:val="both"/>
        <w:rPr>
          <w:rFonts w:asciiTheme="majorBidi" w:hAnsiTheme="majorBidi" w:cstheme="majorBidi"/>
          <w:sz w:val="24"/>
          <w:szCs w:val="24"/>
        </w:rPr>
      </w:pPr>
      <w:r w:rsidRPr="00967887">
        <w:rPr>
          <w:rFonts w:asciiTheme="majorBidi" w:hAnsiTheme="majorBidi" w:cstheme="majorBidi"/>
          <w:sz w:val="24"/>
          <w:szCs w:val="24"/>
        </w:rPr>
        <w:t>Bilim ve mistisizmin buluştuğu bu kesişim noktasında, sanat insanın evrenle ve kendisiyle kurduğu ilişkiyi derinleştiren, dönüştüren ve anlamlandıran en önemli araçlardan biri olmaya devam etmektedir. Günümüzün hızla değişen dünyasında sanatın bu çok katmanlı işlevi, insanın manevi derinliğini ve varoluşsal sorgulamalarını yeniden ön plana çıkararak gün</w:t>
      </w:r>
      <w:r>
        <w:rPr>
          <w:rFonts w:asciiTheme="majorBidi" w:hAnsiTheme="majorBidi" w:cstheme="majorBidi"/>
          <w:sz w:val="24"/>
          <w:szCs w:val="24"/>
        </w:rPr>
        <w:t xml:space="preserve">celliğini ve gücünü korumakta, </w:t>
      </w:r>
      <w:r w:rsidR="0027368A" w:rsidRPr="0027368A">
        <w:rPr>
          <w:rFonts w:asciiTheme="majorBidi" w:hAnsiTheme="majorBidi" w:cstheme="majorBidi"/>
          <w:sz w:val="24"/>
          <w:szCs w:val="24"/>
        </w:rPr>
        <w:t xml:space="preserve">bireysel </w:t>
      </w:r>
      <w:r>
        <w:rPr>
          <w:rFonts w:asciiTheme="majorBidi" w:hAnsiTheme="majorBidi" w:cstheme="majorBidi"/>
          <w:sz w:val="24"/>
          <w:szCs w:val="24"/>
        </w:rPr>
        <w:t xml:space="preserve">ve </w:t>
      </w:r>
      <w:r w:rsidR="0027368A" w:rsidRPr="0027368A">
        <w:rPr>
          <w:rFonts w:asciiTheme="majorBidi" w:hAnsiTheme="majorBidi" w:cstheme="majorBidi"/>
          <w:sz w:val="24"/>
          <w:szCs w:val="24"/>
        </w:rPr>
        <w:t>kolekti</w:t>
      </w:r>
      <w:r>
        <w:rPr>
          <w:rFonts w:asciiTheme="majorBidi" w:hAnsiTheme="majorBidi" w:cstheme="majorBidi"/>
          <w:sz w:val="24"/>
          <w:szCs w:val="24"/>
        </w:rPr>
        <w:t>f bilinçte hakikatin izini sürerek</w:t>
      </w:r>
      <w:r w:rsidR="0027368A" w:rsidRPr="0027368A">
        <w:rPr>
          <w:rFonts w:asciiTheme="majorBidi" w:hAnsiTheme="majorBidi" w:cstheme="majorBidi"/>
          <w:sz w:val="24"/>
          <w:szCs w:val="24"/>
        </w:rPr>
        <w:t xml:space="preserve"> </w:t>
      </w:r>
      <w:r>
        <w:rPr>
          <w:rFonts w:asciiTheme="majorBidi" w:hAnsiTheme="majorBidi" w:cstheme="majorBidi"/>
          <w:sz w:val="24"/>
          <w:szCs w:val="24"/>
        </w:rPr>
        <w:t>insanın anlam arayışını besleyerek,</w:t>
      </w:r>
      <w:r w:rsidR="0027368A" w:rsidRPr="0027368A">
        <w:rPr>
          <w:rFonts w:asciiTheme="majorBidi" w:hAnsiTheme="majorBidi" w:cstheme="majorBidi"/>
          <w:sz w:val="24"/>
          <w:szCs w:val="24"/>
        </w:rPr>
        <w:t xml:space="preserve"> çağlar ötesine seslenen </w:t>
      </w:r>
      <w:r w:rsidRPr="0027368A">
        <w:rPr>
          <w:rFonts w:asciiTheme="majorBidi" w:hAnsiTheme="majorBidi" w:cstheme="majorBidi"/>
          <w:sz w:val="24"/>
          <w:szCs w:val="24"/>
        </w:rPr>
        <w:t>zaman ve mekânın sınırlarını aşan, evrensel bir kozmik dil sunar.</w:t>
      </w:r>
    </w:p>
    <w:p w:rsidR="00A439F0" w:rsidRPr="00967887" w:rsidRDefault="00A439F0" w:rsidP="009450F1">
      <w:pPr>
        <w:spacing w:before="120" w:after="120" w:line="276" w:lineRule="auto"/>
        <w:jc w:val="both"/>
        <w:rPr>
          <w:rFonts w:asciiTheme="majorBidi" w:hAnsiTheme="majorBidi" w:cstheme="majorBidi"/>
          <w:b/>
          <w:bCs/>
          <w:sz w:val="24"/>
          <w:szCs w:val="24"/>
        </w:rPr>
      </w:pPr>
      <w:r w:rsidRPr="00967887">
        <w:rPr>
          <w:rFonts w:asciiTheme="majorBidi" w:hAnsiTheme="majorBidi" w:cstheme="majorBidi"/>
          <w:b/>
          <w:bCs/>
          <w:sz w:val="24"/>
          <w:szCs w:val="24"/>
        </w:rPr>
        <w:t>Kaynakça</w:t>
      </w:r>
    </w:p>
    <w:p w:rsidR="009B4EEF" w:rsidRPr="00C52926" w:rsidRDefault="009B4EEF" w:rsidP="009450F1">
      <w:pPr>
        <w:spacing w:before="120" w:after="120" w:line="276" w:lineRule="auto"/>
        <w:jc w:val="both"/>
        <w:rPr>
          <w:rFonts w:asciiTheme="majorBidi" w:hAnsiTheme="majorBidi" w:cstheme="majorBidi"/>
          <w:sz w:val="24"/>
          <w:szCs w:val="24"/>
        </w:rPr>
      </w:pPr>
      <w:r w:rsidRPr="00C52926">
        <w:rPr>
          <w:rFonts w:asciiTheme="majorBidi" w:hAnsiTheme="majorBidi" w:cstheme="majorBidi"/>
          <w:sz w:val="24"/>
          <w:szCs w:val="24"/>
        </w:rPr>
        <w:t>Arseven, C. E. (1983). Sanat Ansiklopedisi. Millî Eğitim Bakanlığı Yayınları.</w:t>
      </w:r>
    </w:p>
    <w:p w:rsidR="009450F1" w:rsidRDefault="00077218" w:rsidP="009450F1">
      <w:pPr>
        <w:spacing w:before="120" w:after="120" w:line="276" w:lineRule="auto"/>
        <w:jc w:val="both"/>
        <w:rPr>
          <w:rFonts w:asciiTheme="majorBidi" w:hAnsiTheme="majorBidi" w:cstheme="majorBidi"/>
          <w:sz w:val="24"/>
          <w:szCs w:val="24"/>
        </w:rPr>
      </w:pPr>
      <w:proofErr w:type="spellStart"/>
      <w:r w:rsidRPr="00077218">
        <w:rPr>
          <w:rFonts w:asciiTheme="majorBidi" w:hAnsiTheme="majorBidi" w:cstheme="majorBidi"/>
          <w:sz w:val="24"/>
          <w:szCs w:val="24"/>
        </w:rPr>
        <w:t>Barad</w:t>
      </w:r>
      <w:proofErr w:type="spellEnd"/>
      <w:r w:rsidRPr="00077218">
        <w:rPr>
          <w:rFonts w:asciiTheme="majorBidi" w:hAnsiTheme="majorBidi" w:cstheme="majorBidi"/>
          <w:sz w:val="24"/>
          <w:szCs w:val="24"/>
        </w:rPr>
        <w:t xml:space="preserve">, K. (2007). Meeting </w:t>
      </w:r>
      <w:proofErr w:type="spellStart"/>
      <w:r w:rsidRPr="00077218">
        <w:rPr>
          <w:rFonts w:asciiTheme="majorBidi" w:hAnsiTheme="majorBidi" w:cstheme="majorBidi"/>
          <w:sz w:val="24"/>
          <w:szCs w:val="24"/>
        </w:rPr>
        <w:t>the</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universe</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halfway</w:t>
      </w:r>
      <w:proofErr w:type="spellEnd"/>
      <w:r w:rsidRPr="00077218">
        <w:rPr>
          <w:rFonts w:asciiTheme="majorBidi" w:hAnsiTheme="majorBidi" w:cstheme="majorBidi"/>
          <w:sz w:val="24"/>
          <w:szCs w:val="24"/>
        </w:rPr>
        <w:t xml:space="preserve">: Quantum </w:t>
      </w:r>
      <w:proofErr w:type="spellStart"/>
      <w:r w:rsidRPr="00077218">
        <w:rPr>
          <w:rFonts w:asciiTheme="majorBidi" w:hAnsiTheme="majorBidi" w:cstheme="majorBidi"/>
          <w:sz w:val="24"/>
          <w:szCs w:val="24"/>
        </w:rPr>
        <w:t>physics</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and</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the</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entanglement</w:t>
      </w:r>
      <w:proofErr w:type="spellEnd"/>
      <w:r w:rsidRPr="00077218">
        <w:rPr>
          <w:rFonts w:asciiTheme="majorBidi" w:hAnsiTheme="majorBidi" w:cstheme="majorBidi"/>
          <w:sz w:val="24"/>
          <w:szCs w:val="24"/>
        </w:rPr>
        <w:t xml:space="preserve"> of </w:t>
      </w:r>
    </w:p>
    <w:p w:rsidR="00077218" w:rsidRDefault="00077218" w:rsidP="009450F1">
      <w:pPr>
        <w:spacing w:before="120" w:after="120" w:line="276" w:lineRule="auto"/>
        <w:jc w:val="both"/>
        <w:rPr>
          <w:rFonts w:asciiTheme="majorBidi" w:hAnsiTheme="majorBidi" w:cstheme="majorBidi"/>
          <w:sz w:val="24"/>
          <w:szCs w:val="24"/>
        </w:rPr>
      </w:pPr>
      <w:proofErr w:type="spellStart"/>
      <w:r w:rsidRPr="00077218">
        <w:rPr>
          <w:rFonts w:asciiTheme="majorBidi" w:hAnsiTheme="majorBidi" w:cstheme="majorBidi"/>
          <w:sz w:val="24"/>
          <w:szCs w:val="24"/>
        </w:rPr>
        <w:t>matter</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and</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meaning</w:t>
      </w:r>
      <w:proofErr w:type="spellEnd"/>
      <w:r w:rsidRPr="00077218">
        <w:rPr>
          <w:rFonts w:asciiTheme="majorBidi" w:hAnsiTheme="majorBidi" w:cstheme="majorBidi"/>
          <w:sz w:val="24"/>
          <w:szCs w:val="24"/>
        </w:rPr>
        <w:t xml:space="preserve">. Duke </w:t>
      </w:r>
      <w:proofErr w:type="spellStart"/>
      <w:r w:rsidRPr="00077218">
        <w:rPr>
          <w:rFonts w:asciiTheme="majorBidi" w:hAnsiTheme="majorBidi" w:cstheme="majorBidi"/>
          <w:sz w:val="24"/>
          <w:szCs w:val="24"/>
        </w:rPr>
        <w:t>University</w:t>
      </w:r>
      <w:proofErr w:type="spellEnd"/>
      <w:r w:rsidRPr="00077218">
        <w:rPr>
          <w:rFonts w:asciiTheme="majorBidi" w:hAnsiTheme="majorBidi" w:cstheme="majorBidi"/>
          <w:sz w:val="24"/>
          <w:szCs w:val="24"/>
        </w:rPr>
        <w:t xml:space="preserve"> </w:t>
      </w:r>
      <w:proofErr w:type="spellStart"/>
      <w:r w:rsidRPr="00077218">
        <w:rPr>
          <w:rFonts w:asciiTheme="majorBidi" w:hAnsiTheme="majorBidi" w:cstheme="majorBidi"/>
          <w:sz w:val="24"/>
          <w:szCs w:val="24"/>
        </w:rPr>
        <w:t>Press</w:t>
      </w:r>
      <w:proofErr w:type="spellEnd"/>
      <w:r w:rsidRPr="00077218">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Bohm</w:t>
      </w:r>
      <w:proofErr w:type="spellEnd"/>
      <w:r w:rsidRPr="00C52926">
        <w:rPr>
          <w:rFonts w:asciiTheme="majorBidi" w:hAnsiTheme="majorBidi" w:cstheme="majorBidi"/>
          <w:sz w:val="24"/>
          <w:szCs w:val="24"/>
        </w:rPr>
        <w:t xml:space="preserve">, D. (1980). </w:t>
      </w:r>
      <w:proofErr w:type="spellStart"/>
      <w:r w:rsidRPr="00C52926">
        <w:rPr>
          <w:rFonts w:asciiTheme="majorBidi" w:hAnsiTheme="majorBidi" w:cstheme="majorBidi"/>
          <w:sz w:val="24"/>
          <w:szCs w:val="24"/>
        </w:rPr>
        <w:t>Wholeness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Implicate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Order</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London</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Routledge</w:t>
      </w:r>
      <w:proofErr w:type="spellEnd"/>
      <w:r w:rsidRPr="00C52926">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Burckhardt</w:t>
      </w:r>
      <w:proofErr w:type="spellEnd"/>
      <w:r w:rsidRPr="00C52926">
        <w:rPr>
          <w:rFonts w:asciiTheme="majorBidi" w:hAnsiTheme="majorBidi" w:cstheme="majorBidi"/>
          <w:sz w:val="24"/>
          <w:szCs w:val="24"/>
        </w:rPr>
        <w:t>, T. (2009). İslam Sanatı: Dil ve Anlam (Çev. Selçuk Çakır). İstanbul: İz Yayıncılık.</w:t>
      </w:r>
    </w:p>
    <w:p w:rsidR="00A439F0" w:rsidRPr="00C52926" w:rsidRDefault="00A439F0"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Capra</w:t>
      </w:r>
      <w:proofErr w:type="spellEnd"/>
      <w:r w:rsidRPr="00C52926">
        <w:rPr>
          <w:rFonts w:asciiTheme="majorBidi" w:hAnsiTheme="majorBidi" w:cstheme="majorBidi"/>
          <w:sz w:val="24"/>
          <w:szCs w:val="24"/>
        </w:rPr>
        <w:t>, F. (1999). Fizik ve Metafizik: Modern Fizikte Doğu Mistisizminin Paralellikleri (Çev. K. Akbaş). Sarmal Yayınevi.</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Capra</w:t>
      </w:r>
      <w:proofErr w:type="spellEnd"/>
      <w:r w:rsidRPr="00C52926">
        <w:rPr>
          <w:rFonts w:asciiTheme="majorBidi" w:hAnsiTheme="majorBidi" w:cstheme="majorBidi"/>
          <w:sz w:val="24"/>
          <w:szCs w:val="24"/>
        </w:rPr>
        <w:t xml:space="preserve">, F. (1991).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Tao of </w:t>
      </w:r>
      <w:proofErr w:type="spellStart"/>
      <w:r w:rsidRPr="00C52926">
        <w:rPr>
          <w:rFonts w:asciiTheme="majorBidi" w:hAnsiTheme="majorBidi" w:cstheme="majorBidi"/>
          <w:sz w:val="24"/>
          <w:szCs w:val="24"/>
        </w:rPr>
        <w:t>Physics</w:t>
      </w:r>
      <w:proofErr w:type="spellEnd"/>
      <w:r w:rsidRPr="00C52926">
        <w:rPr>
          <w:rFonts w:asciiTheme="majorBidi" w:hAnsiTheme="majorBidi" w:cstheme="majorBidi"/>
          <w:sz w:val="24"/>
          <w:szCs w:val="24"/>
        </w:rPr>
        <w:t xml:space="preserve">: An Exploration of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Parallels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Between</w:t>
      </w:r>
      <w:proofErr w:type="spellEnd"/>
      <w:r w:rsidRPr="00C52926">
        <w:rPr>
          <w:rFonts w:asciiTheme="majorBidi" w:hAnsiTheme="majorBidi" w:cstheme="majorBidi"/>
          <w:sz w:val="24"/>
          <w:szCs w:val="24"/>
        </w:rPr>
        <w:t xml:space="preserve"> Modern </w:t>
      </w:r>
      <w:proofErr w:type="spellStart"/>
      <w:r w:rsidRPr="00C52926">
        <w:rPr>
          <w:rFonts w:asciiTheme="majorBidi" w:hAnsiTheme="majorBidi" w:cstheme="majorBidi"/>
          <w:sz w:val="24"/>
          <w:szCs w:val="24"/>
        </w:rPr>
        <w:t>Physics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Eastern</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Mysticism</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Shambhala</w:t>
      </w:r>
      <w:proofErr w:type="spellEnd"/>
      <w:r w:rsidRPr="00C52926">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Chittick</w:t>
      </w:r>
      <w:proofErr w:type="spellEnd"/>
      <w:r w:rsidRPr="00C52926">
        <w:rPr>
          <w:rFonts w:asciiTheme="majorBidi" w:hAnsiTheme="majorBidi" w:cstheme="majorBidi"/>
          <w:sz w:val="24"/>
          <w:szCs w:val="24"/>
        </w:rPr>
        <w:t xml:space="preserve">, W. C. (1994).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Self-</w:t>
      </w:r>
      <w:proofErr w:type="spellStart"/>
      <w:r w:rsidRPr="00C52926">
        <w:rPr>
          <w:rFonts w:asciiTheme="majorBidi" w:hAnsiTheme="majorBidi" w:cstheme="majorBidi"/>
          <w:sz w:val="24"/>
          <w:szCs w:val="24"/>
        </w:rPr>
        <w:t>Disclosure</w:t>
      </w:r>
      <w:proofErr w:type="spellEnd"/>
      <w:r w:rsidRPr="00C52926">
        <w:rPr>
          <w:rFonts w:asciiTheme="majorBidi" w:hAnsiTheme="majorBidi" w:cstheme="majorBidi"/>
          <w:sz w:val="24"/>
          <w:szCs w:val="24"/>
        </w:rPr>
        <w:t xml:space="preserve"> of </w:t>
      </w:r>
      <w:proofErr w:type="spellStart"/>
      <w:r w:rsidRPr="00C52926">
        <w:rPr>
          <w:rFonts w:asciiTheme="majorBidi" w:hAnsiTheme="majorBidi" w:cstheme="majorBidi"/>
          <w:sz w:val="24"/>
          <w:szCs w:val="24"/>
        </w:rPr>
        <w:t>God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Principles</w:t>
      </w:r>
      <w:proofErr w:type="spellEnd"/>
      <w:r w:rsidRPr="00C52926">
        <w:rPr>
          <w:rFonts w:asciiTheme="majorBidi" w:hAnsiTheme="majorBidi" w:cstheme="majorBidi"/>
          <w:sz w:val="24"/>
          <w:szCs w:val="24"/>
        </w:rPr>
        <w:t xml:space="preserve"> of </w:t>
      </w:r>
      <w:proofErr w:type="spellStart"/>
      <w:r w:rsidRPr="00C52926">
        <w:rPr>
          <w:rFonts w:asciiTheme="majorBidi" w:hAnsiTheme="majorBidi" w:cstheme="majorBidi"/>
          <w:sz w:val="24"/>
          <w:szCs w:val="24"/>
        </w:rPr>
        <w:t>Ibn</w:t>
      </w:r>
      <w:proofErr w:type="spellEnd"/>
      <w:r w:rsidRPr="00C52926">
        <w:rPr>
          <w:rFonts w:asciiTheme="majorBidi" w:hAnsiTheme="majorBidi" w:cstheme="majorBidi"/>
          <w:sz w:val="24"/>
          <w:szCs w:val="24"/>
        </w:rPr>
        <w:t xml:space="preserve"> al-‘</w:t>
      </w:r>
      <w:proofErr w:type="spellStart"/>
      <w:r w:rsidRPr="00C52926">
        <w:rPr>
          <w:rFonts w:asciiTheme="majorBidi" w:hAnsiTheme="majorBidi" w:cstheme="majorBidi"/>
          <w:sz w:val="24"/>
          <w:szCs w:val="24"/>
        </w:rPr>
        <w:t>Arabi’s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Cosmology</w:t>
      </w:r>
      <w:proofErr w:type="spellEnd"/>
      <w:r w:rsidRPr="00C52926">
        <w:rPr>
          <w:rFonts w:asciiTheme="majorBidi" w:hAnsiTheme="majorBidi" w:cstheme="majorBidi"/>
          <w:sz w:val="24"/>
          <w:szCs w:val="24"/>
        </w:rPr>
        <w:t xml:space="preserve">. SUNY </w:t>
      </w:r>
      <w:proofErr w:type="spellStart"/>
      <w:r w:rsidRPr="00C52926">
        <w:rPr>
          <w:rFonts w:asciiTheme="majorBidi" w:hAnsiTheme="majorBidi" w:cstheme="majorBidi"/>
          <w:sz w:val="24"/>
          <w:szCs w:val="24"/>
        </w:rPr>
        <w:t>Press</w:t>
      </w:r>
      <w:proofErr w:type="spellEnd"/>
      <w:r w:rsidRPr="00C52926">
        <w:rPr>
          <w:rFonts w:asciiTheme="majorBidi" w:hAnsiTheme="majorBidi" w:cstheme="majorBidi"/>
          <w:sz w:val="24"/>
          <w:szCs w:val="24"/>
        </w:rPr>
        <w:t>.</w:t>
      </w:r>
    </w:p>
    <w:p w:rsidR="00C52926" w:rsidRPr="00C52926" w:rsidRDefault="00C52926" w:rsidP="009450F1">
      <w:pPr>
        <w:spacing w:before="120" w:after="120" w:line="276" w:lineRule="auto"/>
        <w:rPr>
          <w:rFonts w:asciiTheme="majorBidi" w:hAnsiTheme="majorBidi" w:cstheme="majorBidi"/>
          <w:sz w:val="24"/>
          <w:szCs w:val="24"/>
        </w:rPr>
      </w:pPr>
      <w:r w:rsidRPr="00C52926">
        <w:rPr>
          <w:rFonts w:asciiTheme="majorBidi" w:hAnsiTheme="majorBidi" w:cstheme="majorBidi"/>
          <w:sz w:val="24"/>
          <w:szCs w:val="24"/>
        </w:rPr>
        <w:t>Çubukçu, A. (2001). İslam Sanatı ve Estetik Düşünce. İstanbul: Dergâh Yay.</w:t>
      </w:r>
    </w:p>
    <w:p w:rsidR="00A439F0" w:rsidRPr="00C52926" w:rsidRDefault="00A439F0" w:rsidP="009450F1">
      <w:pPr>
        <w:spacing w:before="120" w:after="120" w:line="276" w:lineRule="auto"/>
        <w:jc w:val="both"/>
        <w:rPr>
          <w:rFonts w:asciiTheme="majorBidi" w:hAnsiTheme="majorBidi" w:cstheme="majorBidi"/>
          <w:sz w:val="24"/>
          <w:szCs w:val="24"/>
        </w:rPr>
      </w:pPr>
      <w:r w:rsidRPr="00C52926">
        <w:rPr>
          <w:rFonts w:asciiTheme="majorBidi" w:hAnsiTheme="majorBidi" w:cstheme="majorBidi"/>
          <w:sz w:val="24"/>
          <w:szCs w:val="24"/>
        </w:rPr>
        <w:t xml:space="preserve">Çubukçu, İ. (2001). </w:t>
      </w:r>
      <w:proofErr w:type="spellStart"/>
      <w:r w:rsidRPr="00C52926">
        <w:rPr>
          <w:rFonts w:asciiTheme="majorBidi" w:hAnsiTheme="majorBidi" w:cstheme="majorBidi"/>
          <w:sz w:val="24"/>
          <w:szCs w:val="24"/>
        </w:rPr>
        <w:t>İbn</w:t>
      </w:r>
      <w:proofErr w:type="spellEnd"/>
      <w:r w:rsidRPr="00C52926">
        <w:rPr>
          <w:rFonts w:asciiTheme="majorBidi" w:hAnsiTheme="majorBidi" w:cstheme="majorBidi"/>
          <w:sz w:val="24"/>
          <w:szCs w:val="24"/>
        </w:rPr>
        <w:t xml:space="preserve"> Arabî’nin estetik anlayışı. Tasavvuf: İlmî ve Akademik Araştırma Dergisi, 2(5), 55-74.</w:t>
      </w:r>
    </w:p>
    <w:p w:rsidR="009B4EEF" w:rsidRPr="00C52926" w:rsidRDefault="009B4EEF" w:rsidP="009450F1">
      <w:pPr>
        <w:spacing w:before="120" w:after="120" w:line="276" w:lineRule="auto"/>
        <w:jc w:val="both"/>
        <w:rPr>
          <w:rFonts w:asciiTheme="majorBidi" w:hAnsiTheme="majorBidi" w:cstheme="majorBidi"/>
          <w:sz w:val="24"/>
          <w:szCs w:val="24"/>
        </w:rPr>
      </w:pPr>
      <w:r w:rsidRPr="00C52926">
        <w:rPr>
          <w:rFonts w:asciiTheme="majorBidi" w:hAnsiTheme="majorBidi" w:cstheme="majorBidi"/>
          <w:sz w:val="24"/>
          <w:szCs w:val="24"/>
        </w:rPr>
        <w:t>Dervişoğlu, M. (2020). Kutsal Geometri ve Kozmik Semboller. İstanbul: İnsan Yayınları.</w:t>
      </w:r>
    </w:p>
    <w:p w:rsidR="009B4EEF" w:rsidRPr="00C52926" w:rsidRDefault="009B4EEF" w:rsidP="009450F1">
      <w:pPr>
        <w:spacing w:before="120" w:after="120" w:line="276" w:lineRule="auto"/>
        <w:jc w:val="both"/>
        <w:rPr>
          <w:rFonts w:asciiTheme="majorBidi" w:hAnsiTheme="majorBidi" w:cstheme="majorBidi"/>
          <w:sz w:val="24"/>
          <w:szCs w:val="24"/>
        </w:rPr>
      </w:pPr>
      <w:r w:rsidRPr="00C52926">
        <w:rPr>
          <w:rFonts w:asciiTheme="majorBidi" w:hAnsiTheme="majorBidi" w:cstheme="majorBidi"/>
          <w:sz w:val="24"/>
          <w:szCs w:val="24"/>
        </w:rPr>
        <w:t>El-</w:t>
      </w:r>
      <w:proofErr w:type="spellStart"/>
      <w:r w:rsidRPr="00C52926">
        <w:rPr>
          <w:rFonts w:asciiTheme="majorBidi" w:hAnsiTheme="majorBidi" w:cstheme="majorBidi"/>
          <w:sz w:val="24"/>
          <w:szCs w:val="24"/>
        </w:rPr>
        <w:t>Nashie</w:t>
      </w:r>
      <w:proofErr w:type="spellEnd"/>
      <w:r w:rsidRPr="00C52926">
        <w:rPr>
          <w:rFonts w:asciiTheme="majorBidi" w:hAnsiTheme="majorBidi" w:cstheme="majorBidi"/>
          <w:sz w:val="24"/>
          <w:szCs w:val="24"/>
        </w:rPr>
        <w:t xml:space="preserve">, M. S. (2004). Quantum Chaos, </w:t>
      </w:r>
      <w:proofErr w:type="spellStart"/>
      <w:r w:rsidRPr="00C52926">
        <w:rPr>
          <w:rFonts w:asciiTheme="majorBidi" w:hAnsiTheme="majorBidi" w:cstheme="majorBidi"/>
          <w:sz w:val="24"/>
          <w:szCs w:val="24"/>
        </w:rPr>
        <w:t>Fractals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High </w:t>
      </w:r>
      <w:proofErr w:type="spellStart"/>
      <w:r w:rsidRPr="00C52926">
        <w:rPr>
          <w:rFonts w:asciiTheme="majorBidi" w:hAnsiTheme="majorBidi" w:cstheme="majorBidi"/>
          <w:sz w:val="24"/>
          <w:szCs w:val="24"/>
        </w:rPr>
        <w:t>Energy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Physics</w:t>
      </w:r>
      <w:proofErr w:type="spellEnd"/>
      <w:r w:rsidRPr="00C52926">
        <w:rPr>
          <w:rFonts w:asciiTheme="majorBidi" w:hAnsiTheme="majorBidi" w:cstheme="majorBidi"/>
          <w:sz w:val="24"/>
          <w:szCs w:val="24"/>
        </w:rPr>
        <w:t xml:space="preserve">. Chaos, </w:t>
      </w:r>
      <w:proofErr w:type="spellStart"/>
      <w:r w:rsidRPr="00C52926">
        <w:rPr>
          <w:rFonts w:asciiTheme="majorBidi" w:hAnsiTheme="majorBidi" w:cstheme="majorBidi"/>
          <w:sz w:val="24"/>
          <w:szCs w:val="24"/>
        </w:rPr>
        <w:t>Solitons</w:t>
      </w:r>
      <w:proofErr w:type="spellEnd"/>
      <w:r w:rsidRPr="00C52926">
        <w:rPr>
          <w:rFonts w:asciiTheme="majorBidi" w:hAnsiTheme="majorBidi" w:cstheme="majorBidi"/>
          <w:sz w:val="24"/>
          <w:szCs w:val="24"/>
        </w:rPr>
        <w:t xml:space="preserve"> &amp; </w:t>
      </w:r>
      <w:proofErr w:type="spellStart"/>
      <w:r w:rsidRPr="00C52926">
        <w:rPr>
          <w:rFonts w:asciiTheme="majorBidi" w:hAnsiTheme="majorBidi" w:cstheme="majorBidi"/>
          <w:sz w:val="24"/>
          <w:szCs w:val="24"/>
        </w:rPr>
        <w:t>Fractals</w:t>
      </w:r>
      <w:proofErr w:type="spellEnd"/>
      <w:r w:rsidRPr="00C52926">
        <w:rPr>
          <w:rFonts w:asciiTheme="majorBidi" w:hAnsiTheme="majorBidi" w:cstheme="majorBidi"/>
          <w:sz w:val="24"/>
          <w:szCs w:val="24"/>
        </w:rPr>
        <w:t>, 20(5), 1113–1130.</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Eliade</w:t>
      </w:r>
      <w:proofErr w:type="spellEnd"/>
      <w:r w:rsidRPr="00C52926">
        <w:rPr>
          <w:rFonts w:asciiTheme="majorBidi" w:hAnsiTheme="majorBidi" w:cstheme="majorBidi"/>
          <w:sz w:val="24"/>
          <w:szCs w:val="24"/>
        </w:rPr>
        <w:t xml:space="preserve">, M. (1991).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Sacred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Profane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Nature of </w:t>
      </w:r>
      <w:proofErr w:type="spellStart"/>
      <w:r w:rsidRPr="00C52926">
        <w:rPr>
          <w:rFonts w:asciiTheme="majorBidi" w:hAnsiTheme="majorBidi" w:cstheme="majorBidi"/>
          <w:sz w:val="24"/>
          <w:szCs w:val="24"/>
        </w:rPr>
        <w:t>Religion</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Harcourt</w:t>
      </w:r>
      <w:proofErr w:type="spellEnd"/>
      <w:r w:rsidRPr="00C52926">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Erzen</w:t>
      </w:r>
      <w:proofErr w:type="spellEnd"/>
      <w:r w:rsidRPr="00C52926">
        <w:rPr>
          <w:rFonts w:asciiTheme="majorBidi" w:hAnsiTheme="majorBidi" w:cstheme="majorBidi"/>
          <w:sz w:val="24"/>
          <w:szCs w:val="24"/>
        </w:rPr>
        <w:t xml:space="preserve">, J. N. (1987). </w:t>
      </w:r>
      <w:proofErr w:type="spellStart"/>
      <w:r w:rsidRPr="00C52926">
        <w:rPr>
          <w:rFonts w:asciiTheme="majorBidi" w:hAnsiTheme="majorBidi" w:cstheme="majorBidi"/>
          <w:sz w:val="24"/>
          <w:szCs w:val="24"/>
        </w:rPr>
        <w:t>Islamic</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Aesthetics</w:t>
      </w:r>
      <w:proofErr w:type="spellEnd"/>
      <w:r w:rsidRPr="00C52926">
        <w:rPr>
          <w:rFonts w:asciiTheme="majorBidi" w:hAnsiTheme="majorBidi" w:cstheme="majorBidi"/>
          <w:sz w:val="24"/>
          <w:szCs w:val="24"/>
        </w:rPr>
        <w:t xml:space="preserve">: An </w:t>
      </w:r>
      <w:proofErr w:type="spellStart"/>
      <w:r w:rsidRPr="00C52926">
        <w:rPr>
          <w:rFonts w:asciiTheme="majorBidi" w:hAnsiTheme="majorBidi" w:cstheme="majorBidi"/>
          <w:sz w:val="24"/>
          <w:szCs w:val="24"/>
        </w:rPr>
        <w:t>Alternative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Way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to</w:t>
      </w:r>
      <w:proofErr w:type="spellEnd"/>
      <w:r w:rsidRPr="00C52926">
        <w:rPr>
          <w:rFonts w:asciiTheme="majorBidi" w:hAnsiTheme="majorBidi" w:cstheme="majorBidi"/>
          <w:sz w:val="24"/>
          <w:szCs w:val="24"/>
        </w:rPr>
        <w:t xml:space="preserve"> Knowledge. </w:t>
      </w:r>
      <w:proofErr w:type="spellStart"/>
      <w:r w:rsidRPr="00C52926">
        <w:rPr>
          <w:rFonts w:asciiTheme="majorBidi" w:hAnsiTheme="majorBidi" w:cstheme="majorBidi"/>
          <w:sz w:val="24"/>
          <w:szCs w:val="24"/>
        </w:rPr>
        <w:t>Journal</w:t>
      </w:r>
      <w:proofErr w:type="spellEnd"/>
      <w:r w:rsidRPr="00C52926">
        <w:rPr>
          <w:rFonts w:asciiTheme="majorBidi" w:hAnsiTheme="majorBidi" w:cstheme="majorBidi"/>
          <w:sz w:val="24"/>
          <w:szCs w:val="24"/>
        </w:rPr>
        <w:t xml:space="preserve"> of </w:t>
      </w:r>
      <w:proofErr w:type="spellStart"/>
      <w:r w:rsidRPr="00C52926">
        <w:rPr>
          <w:rFonts w:asciiTheme="majorBidi" w:hAnsiTheme="majorBidi" w:cstheme="majorBidi"/>
          <w:sz w:val="24"/>
          <w:szCs w:val="24"/>
        </w:rPr>
        <w:t>Aesthetics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Art </w:t>
      </w:r>
      <w:proofErr w:type="spellStart"/>
      <w:r w:rsidRPr="00C52926">
        <w:rPr>
          <w:rFonts w:asciiTheme="majorBidi" w:hAnsiTheme="majorBidi" w:cstheme="majorBidi"/>
          <w:sz w:val="24"/>
          <w:szCs w:val="24"/>
        </w:rPr>
        <w:t>Criticism</w:t>
      </w:r>
      <w:proofErr w:type="spellEnd"/>
      <w:r w:rsidRPr="00C52926">
        <w:rPr>
          <w:rFonts w:asciiTheme="majorBidi" w:hAnsiTheme="majorBidi" w:cstheme="majorBidi"/>
          <w:sz w:val="24"/>
          <w:szCs w:val="24"/>
        </w:rPr>
        <w:t>, 45(3), 317–326.</w:t>
      </w:r>
    </w:p>
    <w:p w:rsidR="00A439F0" w:rsidRPr="00C52926" w:rsidRDefault="00A439F0"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Heisenberg</w:t>
      </w:r>
      <w:proofErr w:type="spellEnd"/>
      <w:r w:rsidRPr="00C52926">
        <w:rPr>
          <w:rFonts w:asciiTheme="majorBidi" w:hAnsiTheme="majorBidi" w:cstheme="majorBidi"/>
          <w:sz w:val="24"/>
          <w:szCs w:val="24"/>
        </w:rPr>
        <w:t xml:space="preserve">, W. (1958). </w:t>
      </w:r>
      <w:proofErr w:type="spellStart"/>
      <w:r w:rsidRPr="00C52926">
        <w:rPr>
          <w:rFonts w:asciiTheme="majorBidi" w:hAnsiTheme="majorBidi" w:cstheme="majorBidi"/>
          <w:sz w:val="24"/>
          <w:szCs w:val="24"/>
        </w:rPr>
        <w:t>Physics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Philosophy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Revolution</w:t>
      </w:r>
      <w:proofErr w:type="spellEnd"/>
      <w:r w:rsidRPr="00C52926">
        <w:rPr>
          <w:rFonts w:asciiTheme="majorBidi" w:hAnsiTheme="majorBidi" w:cstheme="majorBidi"/>
          <w:sz w:val="24"/>
          <w:szCs w:val="24"/>
        </w:rPr>
        <w:t xml:space="preserve"> in Modern </w:t>
      </w:r>
      <w:proofErr w:type="spellStart"/>
      <w:r w:rsidRPr="00C52926">
        <w:rPr>
          <w:rFonts w:asciiTheme="majorBidi" w:hAnsiTheme="majorBidi" w:cstheme="majorBidi"/>
          <w:sz w:val="24"/>
          <w:szCs w:val="24"/>
        </w:rPr>
        <w:t>Science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Harper</w:t>
      </w:r>
      <w:proofErr w:type="spellEnd"/>
      <w:r w:rsidRPr="00C52926">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McFadden</w:t>
      </w:r>
      <w:proofErr w:type="spellEnd"/>
      <w:r w:rsidRPr="00C52926">
        <w:rPr>
          <w:rFonts w:asciiTheme="majorBidi" w:hAnsiTheme="majorBidi" w:cstheme="majorBidi"/>
          <w:sz w:val="24"/>
          <w:szCs w:val="24"/>
        </w:rPr>
        <w:t>, J</w:t>
      </w:r>
      <w:proofErr w:type="gramStart"/>
      <w:r w:rsidRPr="00C52926">
        <w:rPr>
          <w:rFonts w:asciiTheme="majorBidi" w:hAnsiTheme="majorBidi" w:cstheme="majorBidi"/>
          <w:sz w:val="24"/>
          <w:szCs w:val="24"/>
        </w:rPr>
        <w:t>.,</w:t>
      </w:r>
      <w:proofErr w:type="gramEnd"/>
      <w:r w:rsidRPr="00C52926">
        <w:rPr>
          <w:rFonts w:asciiTheme="majorBidi" w:hAnsiTheme="majorBidi" w:cstheme="majorBidi"/>
          <w:sz w:val="24"/>
          <w:szCs w:val="24"/>
        </w:rPr>
        <w:t xml:space="preserve"> &amp; Al-</w:t>
      </w:r>
      <w:proofErr w:type="spellStart"/>
      <w:r w:rsidRPr="00C52926">
        <w:rPr>
          <w:rFonts w:asciiTheme="majorBidi" w:hAnsiTheme="majorBidi" w:cstheme="majorBidi"/>
          <w:sz w:val="24"/>
          <w:szCs w:val="24"/>
        </w:rPr>
        <w:t>Khalili</w:t>
      </w:r>
      <w:proofErr w:type="spellEnd"/>
      <w:r w:rsidRPr="00C52926">
        <w:rPr>
          <w:rFonts w:asciiTheme="majorBidi" w:hAnsiTheme="majorBidi" w:cstheme="majorBidi"/>
          <w:sz w:val="24"/>
          <w:szCs w:val="24"/>
        </w:rPr>
        <w:t xml:space="preserve">, J. (2014). Life on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Edge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Coming</w:t>
      </w:r>
      <w:proofErr w:type="spellEnd"/>
      <w:r w:rsidRPr="00C52926">
        <w:rPr>
          <w:rFonts w:asciiTheme="majorBidi" w:hAnsiTheme="majorBidi" w:cstheme="majorBidi"/>
          <w:sz w:val="24"/>
          <w:szCs w:val="24"/>
        </w:rPr>
        <w:t xml:space="preserve"> of Age of Quantum </w:t>
      </w:r>
      <w:proofErr w:type="spellStart"/>
      <w:r w:rsidRPr="00C52926">
        <w:rPr>
          <w:rFonts w:asciiTheme="majorBidi" w:hAnsiTheme="majorBidi" w:cstheme="majorBidi"/>
          <w:sz w:val="24"/>
          <w:szCs w:val="24"/>
        </w:rPr>
        <w:t>Biology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Bantam</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Press</w:t>
      </w:r>
      <w:proofErr w:type="spellEnd"/>
      <w:r w:rsidRPr="00C52926">
        <w:rPr>
          <w:rFonts w:asciiTheme="majorBidi" w:hAnsiTheme="majorBidi" w:cstheme="majorBidi"/>
          <w:sz w:val="24"/>
          <w:szCs w:val="24"/>
        </w:rPr>
        <w:t>.</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Nasr</w:t>
      </w:r>
      <w:proofErr w:type="spellEnd"/>
      <w:r w:rsidRPr="00C52926">
        <w:rPr>
          <w:rFonts w:asciiTheme="majorBidi" w:hAnsiTheme="majorBidi" w:cstheme="majorBidi"/>
          <w:sz w:val="24"/>
          <w:szCs w:val="24"/>
        </w:rPr>
        <w:t xml:space="preserve">, S. H. (2001). Knowledge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Sacred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Albany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State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University</w:t>
      </w:r>
      <w:proofErr w:type="spellEnd"/>
      <w:r w:rsidRPr="00C52926">
        <w:rPr>
          <w:rFonts w:asciiTheme="majorBidi" w:hAnsiTheme="majorBidi" w:cstheme="majorBidi"/>
          <w:sz w:val="24"/>
          <w:szCs w:val="24"/>
        </w:rPr>
        <w:t xml:space="preserve"> of New York </w:t>
      </w:r>
      <w:proofErr w:type="spellStart"/>
      <w:r w:rsidRPr="00C52926">
        <w:rPr>
          <w:rFonts w:asciiTheme="majorBidi" w:hAnsiTheme="majorBidi" w:cstheme="majorBidi"/>
          <w:sz w:val="24"/>
          <w:szCs w:val="24"/>
        </w:rPr>
        <w:t>Press</w:t>
      </w:r>
      <w:proofErr w:type="spellEnd"/>
      <w:r w:rsidRPr="00C52926">
        <w:rPr>
          <w:rFonts w:asciiTheme="majorBidi" w:hAnsiTheme="majorBidi" w:cstheme="majorBidi"/>
          <w:sz w:val="24"/>
          <w:szCs w:val="24"/>
        </w:rPr>
        <w:t>.</w:t>
      </w:r>
    </w:p>
    <w:p w:rsidR="009B4EEF" w:rsidRPr="00C52926" w:rsidRDefault="00A439F0"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Nasr</w:t>
      </w:r>
      <w:proofErr w:type="spellEnd"/>
      <w:r w:rsidRPr="00C52926">
        <w:rPr>
          <w:rFonts w:asciiTheme="majorBidi" w:hAnsiTheme="majorBidi" w:cstheme="majorBidi"/>
          <w:sz w:val="24"/>
          <w:szCs w:val="24"/>
        </w:rPr>
        <w:t xml:space="preserve">, S. H. (1987). İslam Sanatı ve Ruhî </w:t>
      </w:r>
      <w:proofErr w:type="spellStart"/>
      <w:r w:rsidRPr="00C52926">
        <w:rPr>
          <w:rFonts w:asciiTheme="majorBidi" w:hAnsiTheme="majorBidi" w:cstheme="majorBidi"/>
          <w:sz w:val="24"/>
          <w:szCs w:val="24"/>
        </w:rPr>
        <w:t>Mânâsı</w:t>
      </w:r>
      <w:proofErr w:type="spellEnd"/>
      <w:r w:rsidRPr="00C52926">
        <w:rPr>
          <w:rFonts w:asciiTheme="majorBidi" w:hAnsiTheme="majorBidi" w:cstheme="majorBidi"/>
          <w:sz w:val="24"/>
          <w:szCs w:val="24"/>
        </w:rPr>
        <w:t xml:space="preserve"> (Çev. M. Aydın). İnsan Yayınları.</w:t>
      </w:r>
    </w:p>
    <w:p w:rsidR="00C52926" w:rsidRPr="00C52926" w:rsidRDefault="00C52926" w:rsidP="009450F1">
      <w:pPr>
        <w:spacing w:before="120" w:after="120" w:line="276" w:lineRule="auto"/>
        <w:jc w:val="both"/>
        <w:rPr>
          <w:rFonts w:asciiTheme="majorBidi" w:hAnsiTheme="majorBidi" w:cstheme="majorBidi"/>
          <w:sz w:val="24"/>
          <w:szCs w:val="24"/>
        </w:rPr>
      </w:pPr>
      <w:r w:rsidRPr="00C52926">
        <w:rPr>
          <w:rFonts w:asciiTheme="majorBidi" w:hAnsiTheme="majorBidi" w:cstheme="majorBidi"/>
          <w:sz w:val="24"/>
          <w:szCs w:val="24"/>
        </w:rPr>
        <w:t xml:space="preserve">Yücel, Ü. (1982). </w:t>
      </w:r>
      <w:proofErr w:type="spellStart"/>
      <w:r w:rsidRPr="00C52926">
        <w:rPr>
          <w:rFonts w:asciiTheme="majorBidi" w:hAnsiTheme="majorBidi" w:cstheme="majorBidi"/>
          <w:sz w:val="24"/>
          <w:szCs w:val="24"/>
        </w:rPr>
        <w:t>Osmanlılar’da</w:t>
      </w:r>
      <w:proofErr w:type="spellEnd"/>
      <w:r w:rsidRPr="00C52926">
        <w:rPr>
          <w:rFonts w:asciiTheme="majorBidi" w:hAnsiTheme="majorBidi" w:cstheme="majorBidi"/>
          <w:sz w:val="24"/>
          <w:szCs w:val="24"/>
        </w:rPr>
        <w:t xml:space="preserve"> Tezyinî Sanatlar. Ankara: Kültür Bakanlığı.</w:t>
      </w:r>
    </w:p>
    <w:p w:rsidR="009B4EEF" w:rsidRPr="00C52926" w:rsidRDefault="009B4EEF"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lastRenderedPageBreak/>
        <w:t>Zohar</w:t>
      </w:r>
      <w:proofErr w:type="spellEnd"/>
      <w:r w:rsidRPr="00C52926">
        <w:rPr>
          <w:rFonts w:asciiTheme="majorBidi" w:hAnsiTheme="majorBidi" w:cstheme="majorBidi"/>
          <w:sz w:val="24"/>
          <w:szCs w:val="24"/>
        </w:rPr>
        <w:t>, D</w:t>
      </w:r>
      <w:proofErr w:type="gramStart"/>
      <w:r w:rsidRPr="00C52926">
        <w:rPr>
          <w:rFonts w:asciiTheme="majorBidi" w:hAnsiTheme="majorBidi" w:cstheme="majorBidi"/>
          <w:sz w:val="24"/>
          <w:szCs w:val="24"/>
        </w:rPr>
        <w:t>.,</w:t>
      </w:r>
      <w:proofErr w:type="gramEnd"/>
      <w:r w:rsidRPr="00C52926">
        <w:rPr>
          <w:rFonts w:asciiTheme="majorBidi" w:hAnsiTheme="majorBidi" w:cstheme="majorBidi"/>
          <w:sz w:val="24"/>
          <w:szCs w:val="24"/>
        </w:rPr>
        <w:t xml:space="preserve"> &amp; Marshall, I. (2000).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Quantum Self: Human Nature </w:t>
      </w:r>
      <w:proofErr w:type="spellStart"/>
      <w:r w:rsidRPr="00C52926">
        <w:rPr>
          <w:rFonts w:asciiTheme="majorBidi" w:hAnsiTheme="majorBidi" w:cstheme="majorBidi"/>
          <w:sz w:val="24"/>
          <w:szCs w:val="24"/>
        </w:rPr>
        <w:t>and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Consciousness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Defined</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by</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New </w:t>
      </w:r>
      <w:proofErr w:type="spellStart"/>
      <w:r w:rsidRPr="00C52926">
        <w:rPr>
          <w:rFonts w:asciiTheme="majorBidi" w:hAnsiTheme="majorBidi" w:cstheme="majorBidi"/>
          <w:sz w:val="24"/>
          <w:szCs w:val="24"/>
        </w:rPr>
        <w:t>Physics</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Quill</w:t>
      </w:r>
      <w:proofErr w:type="spellEnd"/>
      <w:r w:rsidRPr="00C52926">
        <w:rPr>
          <w:rFonts w:asciiTheme="majorBidi" w:hAnsiTheme="majorBidi" w:cstheme="majorBidi"/>
          <w:sz w:val="24"/>
          <w:szCs w:val="24"/>
        </w:rPr>
        <w:t>.</w:t>
      </w:r>
    </w:p>
    <w:p w:rsidR="00C52926" w:rsidRPr="00C52926" w:rsidRDefault="00C52926" w:rsidP="009450F1">
      <w:pPr>
        <w:spacing w:before="120" w:after="120" w:line="276" w:lineRule="auto"/>
        <w:jc w:val="both"/>
        <w:rPr>
          <w:rFonts w:asciiTheme="majorBidi" w:hAnsiTheme="majorBidi" w:cstheme="majorBidi"/>
          <w:sz w:val="24"/>
          <w:szCs w:val="24"/>
        </w:rPr>
      </w:pPr>
      <w:proofErr w:type="spellStart"/>
      <w:r w:rsidRPr="00C52926">
        <w:rPr>
          <w:rFonts w:asciiTheme="majorBidi" w:hAnsiTheme="majorBidi" w:cstheme="majorBidi"/>
          <w:sz w:val="24"/>
          <w:szCs w:val="24"/>
        </w:rPr>
        <w:t>Zohar</w:t>
      </w:r>
      <w:proofErr w:type="spellEnd"/>
      <w:r w:rsidRPr="00C52926">
        <w:rPr>
          <w:rFonts w:asciiTheme="majorBidi" w:hAnsiTheme="majorBidi" w:cstheme="majorBidi"/>
          <w:sz w:val="24"/>
          <w:szCs w:val="24"/>
        </w:rPr>
        <w:t>, D</w:t>
      </w:r>
      <w:proofErr w:type="gramStart"/>
      <w:r w:rsidRPr="00C52926">
        <w:rPr>
          <w:rFonts w:asciiTheme="majorBidi" w:hAnsiTheme="majorBidi" w:cstheme="majorBidi"/>
          <w:sz w:val="24"/>
          <w:szCs w:val="24"/>
        </w:rPr>
        <w:t>.,</w:t>
      </w:r>
      <w:proofErr w:type="gramEnd"/>
      <w:r w:rsidRPr="00C52926">
        <w:rPr>
          <w:rFonts w:asciiTheme="majorBidi" w:hAnsiTheme="majorBidi" w:cstheme="majorBidi"/>
          <w:sz w:val="24"/>
          <w:szCs w:val="24"/>
        </w:rPr>
        <w:t xml:space="preserve"> &amp; Marshall, I. (2000). </w:t>
      </w:r>
      <w:proofErr w:type="spellStart"/>
      <w:r w:rsidRPr="00C52926">
        <w:rPr>
          <w:rFonts w:asciiTheme="majorBidi" w:hAnsiTheme="majorBidi" w:cstheme="majorBidi"/>
          <w:sz w:val="24"/>
          <w:szCs w:val="24"/>
        </w:rPr>
        <w:t>Spiritual</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Intelligence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The</w:t>
      </w:r>
      <w:proofErr w:type="spellEnd"/>
      <w:r w:rsidRPr="00C52926">
        <w:rPr>
          <w:rFonts w:asciiTheme="majorBidi" w:hAnsiTheme="majorBidi" w:cstheme="majorBidi"/>
          <w:sz w:val="24"/>
          <w:szCs w:val="24"/>
        </w:rPr>
        <w:t xml:space="preserve"> Ultimate </w:t>
      </w:r>
      <w:proofErr w:type="spellStart"/>
      <w:r w:rsidRPr="00C52926">
        <w:rPr>
          <w:rFonts w:asciiTheme="majorBidi" w:hAnsiTheme="majorBidi" w:cstheme="majorBidi"/>
          <w:sz w:val="24"/>
          <w:szCs w:val="24"/>
        </w:rPr>
        <w:t>Intelligence</w:t>
      </w:r>
      <w:proofErr w:type="spellEnd"/>
      <w:r w:rsidRPr="00C52926">
        <w:rPr>
          <w:rFonts w:asciiTheme="majorBidi" w:hAnsiTheme="majorBidi" w:cstheme="majorBidi"/>
          <w:sz w:val="24"/>
          <w:szCs w:val="24"/>
        </w:rPr>
        <w:t xml:space="preserve">. </w:t>
      </w:r>
      <w:proofErr w:type="spellStart"/>
      <w:r w:rsidRPr="00C52926">
        <w:rPr>
          <w:rFonts w:asciiTheme="majorBidi" w:hAnsiTheme="majorBidi" w:cstheme="majorBidi"/>
          <w:sz w:val="24"/>
          <w:szCs w:val="24"/>
        </w:rPr>
        <w:t>Bloomsbury</w:t>
      </w:r>
      <w:proofErr w:type="spellEnd"/>
      <w:r w:rsidRPr="00C52926">
        <w:rPr>
          <w:rFonts w:asciiTheme="majorBidi" w:hAnsiTheme="majorBidi" w:cstheme="majorBidi"/>
          <w:sz w:val="24"/>
          <w:szCs w:val="24"/>
        </w:rPr>
        <w:t>.</w:t>
      </w:r>
    </w:p>
    <w:p w:rsidR="00C52926" w:rsidRPr="00C52926" w:rsidRDefault="00C52926" w:rsidP="009450F1">
      <w:pPr>
        <w:spacing w:before="120" w:after="120" w:line="276" w:lineRule="auto"/>
        <w:rPr>
          <w:rFonts w:asciiTheme="majorBidi" w:hAnsiTheme="majorBidi" w:cstheme="majorBidi"/>
          <w:sz w:val="24"/>
          <w:szCs w:val="24"/>
        </w:rPr>
      </w:pPr>
    </w:p>
    <w:p w:rsidR="00C52926" w:rsidRPr="00967887" w:rsidRDefault="00C52926" w:rsidP="009450F1">
      <w:pPr>
        <w:spacing w:before="120" w:after="120" w:line="276" w:lineRule="auto"/>
        <w:jc w:val="both"/>
        <w:rPr>
          <w:rFonts w:asciiTheme="majorBidi" w:hAnsiTheme="majorBidi" w:cstheme="majorBidi"/>
          <w:sz w:val="24"/>
          <w:szCs w:val="24"/>
        </w:rPr>
      </w:pPr>
    </w:p>
    <w:sectPr w:rsidR="00C52926" w:rsidRPr="0096788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3682" w:rsidRDefault="002F3682" w:rsidP="009E2D4D">
      <w:pPr>
        <w:spacing w:after="0" w:line="240" w:lineRule="auto"/>
      </w:pPr>
      <w:r>
        <w:separator/>
      </w:r>
    </w:p>
  </w:endnote>
  <w:endnote w:type="continuationSeparator" w:id="0">
    <w:p w:rsidR="002F3682" w:rsidRDefault="002F3682" w:rsidP="009E2D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3682" w:rsidRDefault="002F3682" w:rsidP="009E2D4D">
      <w:pPr>
        <w:spacing w:after="0" w:line="240" w:lineRule="auto"/>
      </w:pPr>
      <w:r>
        <w:separator/>
      </w:r>
    </w:p>
  </w:footnote>
  <w:footnote w:type="continuationSeparator" w:id="0">
    <w:p w:rsidR="002F3682" w:rsidRDefault="002F3682" w:rsidP="009E2D4D">
      <w:pPr>
        <w:spacing w:after="0" w:line="240" w:lineRule="auto"/>
      </w:pPr>
      <w:r>
        <w:continuationSeparator/>
      </w:r>
    </w:p>
  </w:footnote>
  <w:footnote w:id="1">
    <w:p w:rsidR="00BA7546" w:rsidRPr="000E09D3" w:rsidRDefault="00BA7546">
      <w:pPr>
        <w:pStyle w:val="DipnotMetni"/>
        <w:rPr>
          <w:rFonts w:asciiTheme="majorBidi" w:hAnsiTheme="majorBidi" w:cstheme="majorBidi"/>
        </w:rPr>
      </w:pPr>
      <w:r w:rsidRPr="000E09D3">
        <w:rPr>
          <w:rStyle w:val="DipnotBavurusu"/>
          <w:rFonts w:asciiTheme="majorBidi" w:hAnsiTheme="majorBidi" w:cstheme="majorBidi"/>
          <w:sz w:val="16"/>
          <w:szCs w:val="16"/>
        </w:rPr>
        <w:footnoteRef/>
      </w:r>
      <w:r w:rsidRPr="000E09D3">
        <w:rPr>
          <w:rFonts w:asciiTheme="majorBidi" w:hAnsiTheme="majorBidi" w:cstheme="majorBidi"/>
          <w:sz w:val="16"/>
          <w:szCs w:val="16"/>
        </w:rPr>
        <w:t xml:space="preserve"> Kuantum </w:t>
      </w:r>
      <w:proofErr w:type="spellStart"/>
      <w:r w:rsidRPr="000E09D3">
        <w:rPr>
          <w:rFonts w:asciiTheme="majorBidi" w:hAnsiTheme="majorBidi" w:cstheme="majorBidi"/>
          <w:sz w:val="16"/>
          <w:szCs w:val="16"/>
        </w:rPr>
        <w:t>Dolanıklığının</w:t>
      </w:r>
      <w:proofErr w:type="spellEnd"/>
      <w:r w:rsidRPr="000E09D3">
        <w:rPr>
          <w:rFonts w:asciiTheme="majorBidi" w:hAnsiTheme="majorBidi" w:cstheme="majorBidi"/>
          <w:sz w:val="16"/>
          <w:szCs w:val="16"/>
        </w:rPr>
        <w:t xml:space="preserve"> İlk Fotoğrafı Yayınlandı, </w:t>
      </w:r>
      <w:hyperlink r:id="rId1" w:history="1">
        <w:r w:rsidRPr="000E09D3">
          <w:rPr>
            <w:rStyle w:val="Kpr"/>
            <w:rFonts w:asciiTheme="majorBidi" w:hAnsiTheme="majorBidi" w:cstheme="majorBidi"/>
            <w:sz w:val="16"/>
            <w:szCs w:val="16"/>
          </w:rPr>
          <w:t>https://popsci.com.tr/kuantum-dolanikliginin-ilk-fotografi-yayinlandi/</w:t>
        </w:r>
      </w:hyperlink>
      <w:r w:rsidRPr="000E09D3">
        <w:rPr>
          <w:rFonts w:asciiTheme="majorBidi" w:hAnsiTheme="majorBidi" w:cstheme="majorBidi"/>
          <w:sz w:val="16"/>
          <w:szCs w:val="16"/>
        </w:rPr>
        <w:t xml:space="preserve"> </w:t>
      </w:r>
    </w:p>
  </w:footnote>
  <w:footnote w:id="2">
    <w:p w:rsidR="000F318E" w:rsidRPr="00A64ABC" w:rsidRDefault="000F318E" w:rsidP="000F318E">
      <w:pPr>
        <w:pStyle w:val="DipnotMetni"/>
        <w:rPr>
          <w:rFonts w:asciiTheme="majorBidi" w:hAnsiTheme="majorBidi" w:cstheme="majorBidi"/>
        </w:rPr>
      </w:pPr>
      <w:r w:rsidRPr="00A64ABC">
        <w:rPr>
          <w:rStyle w:val="DipnotBavurusu"/>
          <w:rFonts w:asciiTheme="majorBidi" w:hAnsiTheme="majorBidi" w:cstheme="majorBidi"/>
          <w:sz w:val="16"/>
          <w:szCs w:val="16"/>
        </w:rPr>
        <w:footnoteRef/>
      </w:r>
      <w:r w:rsidRPr="00A64ABC">
        <w:rPr>
          <w:rFonts w:asciiTheme="majorBidi" w:hAnsiTheme="majorBidi" w:cstheme="majorBidi"/>
          <w:sz w:val="16"/>
          <w:szCs w:val="16"/>
        </w:rPr>
        <w:t xml:space="preserve"> </w:t>
      </w:r>
      <w:proofErr w:type="gramStart"/>
      <w:r w:rsidRPr="00A64ABC">
        <w:rPr>
          <w:rFonts w:asciiTheme="majorBidi" w:hAnsiTheme="majorBidi" w:cstheme="majorBidi"/>
          <w:sz w:val="16"/>
          <w:szCs w:val="16"/>
        </w:rPr>
        <w:t xml:space="preserve">Evren Hapishanesinin Kodu: Kuantum </w:t>
      </w:r>
      <w:proofErr w:type="spellStart"/>
      <w:r w:rsidRPr="00A64ABC">
        <w:rPr>
          <w:rFonts w:asciiTheme="majorBidi" w:hAnsiTheme="majorBidi" w:cstheme="majorBidi"/>
          <w:sz w:val="16"/>
          <w:szCs w:val="16"/>
        </w:rPr>
        <w:t>Dolanıklığı</w:t>
      </w:r>
      <w:proofErr w:type="spellEnd"/>
      <w:r w:rsidRPr="00A64ABC">
        <w:rPr>
          <w:rFonts w:asciiTheme="majorBidi" w:hAnsiTheme="majorBidi" w:cstheme="majorBidi"/>
          <w:sz w:val="16"/>
          <w:szCs w:val="16"/>
        </w:rPr>
        <w:t xml:space="preserve"> mı?, </w:t>
      </w:r>
      <w:hyperlink r:id="rId2" w:history="1">
        <w:r w:rsidRPr="00A64ABC">
          <w:rPr>
            <w:rStyle w:val="Kpr"/>
            <w:rFonts w:asciiTheme="majorBidi" w:hAnsiTheme="majorBidi" w:cstheme="majorBidi"/>
            <w:sz w:val="16"/>
            <w:szCs w:val="16"/>
          </w:rPr>
          <w:t>https://www.onaltiyildiz.com/?haber,8485/evren-hapishanesinin-kodu-kuantum-dolanikligi-mi</w:t>
        </w:r>
      </w:hyperlink>
      <w:r w:rsidRPr="00A64ABC">
        <w:rPr>
          <w:rFonts w:asciiTheme="majorBidi" w:hAnsiTheme="majorBidi" w:cstheme="majorBidi"/>
          <w:sz w:val="16"/>
          <w:szCs w:val="16"/>
        </w:rPr>
        <w:t xml:space="preserve"> </w:t>
      </w:r>
      <w:proofErr w:type="gramEnd"/>
    </w:p>
  </w:footnote>
  <w:footnote w:id="3">
    <w:p w:rsidR="00BA7546" w:rsidRPr="002D469C" w:rsidRDefault="00BA7546" w:rsidP="006A695A">
      <w:pPr>
        <w:pStyle w:val="DipnotMetni"/>
        <w:rPr>
          <w:rFonts w:asciiTheme="majorBidi" w:hAnsiTheme="majorBidi" w:cstheme="majorBidi"/>
          <w:sz w:val="16"/>
          <w:szCs w:val="16"/>
        </w:rPr>
      </w:pPr>
      <w:r w:rsidRPr="002D469C">
        <w:rPr>
          <w:rStyle w:val="DipnotBavurusu"/>
          <w:rFonts w:asciiTheme="majorBidi" w:hAnsiTheme="majorBidi" w:cstheme="majorBidi"/>
          <w:sz w:val="16"/>
          <w:szCs w:val="16"/>
        </w:rPr>
        <w:footnoteRef/>
      </w:r>
      <w:r w:rsidRPr="002D469C">
        <w:rPr>
          <w:rFonts w:asciiTheme="majorBidi" w:hAnsiTheme="majorBidi" w:cstheme="majorBidi"/>
          <w:sz w:val="16"/>
          <w:szCs w:val="16"/>
        </w:rPr>
        <w:t xml:space="preserve"> </w:t>
      </w:r>
      <w:proofErr w:type="spellStart"/>
      <w:r w:rsidRPr="002D469C">
        <w:rPr>
          <w:rFonts w:asciiTheme="majorBidi" w:hAnsiTheme="majorBidi" w:cstheme="majorBidi"/>
          <w:sz w:val="16"/>
          <w:szCs w:val="16"/>
        </w:rPr>
        <w:t>Süperpozisyon</w:t>
      </w:r>
      <w:proofErr w:type="spellEnd"/>
      <w:r w:rsidRPr="002D469C">
        <w:rPr>
          <w:rFonts w:asciiTheme="majorBidi" w:hAnsiTheme="majorBidi" w:cstheme="majorBidi"/>
          <w:sz w:val="16"/>
          <w:szCs w:val="16"/>
        </w:rPr>
        <w:t xml:space="preserve"> Nedir? Kuantum Nesneler Aynı Anda Nasıl Birden Fazla Durumda Olabilir</w:t>
      </w:r>
      <w:proofErr w:type="gramStart"/>
      <w:r w:rsidRPr="002D469C">
        <w:rPr>
          <w:rFonts w:asciiTheme="majorBidi" w:hAnsiTheme="majorBidi" w:cstheme="majorBidi"/>
          <w:sz w:val="16"/>
          <w:szCs w:val="16"/>
        </w:rPr>
        <w:t>?,</w:t>
      </w:r>
      <w:proofErr w:type="gramEnd"/>
      <w:r w:rsidRPr="002D469C">
        <w:rPr>
          <w:rFonts w:asciiTheme="majorBidi" w:hAnsiTheme="majorBidi" w:cstheme="majorBidi"/>
          <w:sz w:val="16"/>
          <w:szCs w:val="16"/>
        </w:rPr>
        <w:t xml:space="preserve"> </w:t>
      </w:r>
      <w:hyperlink r:id="rId3" w:history="1">
        <w:r w:rsidRPr="002D469C">
          <w:rPr>
            <w:rStyle w:val="Kpr"/>
            <w:rFonts w:asciiTheme="majorBidi" w:hAnsiTheme="majorBidi" w:cstheme="majorBidi"/>
            <w:sz w:val="16"/>
            <w:szCs w:val="16"/>
          </w:rPr>
          <w:t>https://evrimagaci.org/superpozisyon-nedir-kuantum-nesneler-ayni-anda-nasil-birden-fazla-durumda-olabilir-13104?srsltid=AfmBOoo8cBFFGti4-WO-yiNM_NhEF4cZEZXqflaA0_GZuKnW918RntU3</w:t>
        </w:r>
      </w:hyperlink>
      <w:r w:rsidRPr="002D469C">
        <w:rPr>
          <w:rFonts w:asciiTheme="majorBidi" w:hAnsiTheme="majorBidi" w:cstheme="majorBidi"/>
          <w:sz w:val="16"/>
          <w:szCs w:val="16"/>
        </w:rPr>
        <w:t xml:space="preserve"> </w:t>
      </w:r>
    </w:p>
  </w:footnote>
  <w:footnote w:id="4">
    <w:p w:rsidR="000F318E" w:rsidRDefault="00BA7546" w:rsidP="000F318E">
      <w:pPr>
        <w:pStyle w:val="DipnotMetni"/>
        <w:rPr>
          <w:rFonts w:asciiTheme="majorBidi" w:hAnsiTheme="majorBidi" w:cstheme="majorBidi"/>
          <w:sz w:val="16"/>
          <w:szCs w:val="16"/>
        </w:rPr>
      </w:pPr>
      <w:r w:rsidRPr="00E123AB">
        <w:rPr>
          <w:rStyle w:val="DipnotBavurusu"/>
          <w:rFonts w:asciiTheme="majorBidi" w:hAnsiTheme="majorBidi" w:cstheme="majorBidi"/>
          <w:sz w:val="16"/>
          <w:szCs w:val="16"/>
        </w:rPr>
        <w:footnoteRef/>
      </w:r>
      <w:r w:rsidRPr="00E123AB">
        <w:rPr>
          <w:rFonts w:asciiTheme="majorBidi" w:hAnsiTheme="majorBidi" w:cstheme="majorBidi"/>
          <w:sz w:val="16"/>
          <w:szCs w:val="16"/>
        </w:rPr>
        <w:t xml:space="preserve"> Garip parçacık, hareket ettiği yöne bağlı olarak kütle kazanıyor veya kaybediyor, </w:t>
      </w:r>
    </w:p>
    <w:p w:rsidR="00BA7546" w:rsidRPr="00E123AB" w:rsidRDefault="00BA7546" w:rsidP="000F318E">
      <w:pPr>
        <w:pStyle w:val="DipnotMetni"/>
        <w:rPr>
          <w:rFonts w:asciiTheme="majorBidi" w:hAnsiTheme="majorBidi" w:cstheme="majorBidi"/>
          <w:sz w:val="16"/>
          <w:szCs w:val="16"/>
        </w:rPr>
      </w:pPr>
      <w:hyperlink r:id="rId4" w:history="1">
        <w:r w:rsidRPr="00E123AB">
          <w:rPr>
            <w:rStyle w:val="Kpr"/>
            <w:rFonts w:asciiTheme="majorBidi" w:hAnsiTheme="majorBidi" w:cstheme="majorBidi"/>
            <w:sz w:val="16"/>
            <w:szCs w:val="16"/>
          </w:rPr>
          <w:t>https://newatlas.com/physics/particle-gains-loses-mass-depending-direction/</w:t>
        </w:r>
      </w:hyperlink>
      <w:r w:rsidRPr="00E123AB">
        <w:rPr>
          <w:rFonts w:asciiTheme="majorBidi" w:hAnsiTheme="majorBidi" w:cstheme="majorBidi"/>
          <w:sz w:val="16"/>
          <w:szCs w:val="16"/>
        </w:rPr>
        <w:t xml:space="preserve"> </w:t>
      </w:r>
    </w:p>
  </w:footnote>
  <w:footnote w:id="5">
    <w:p w:rsidR="00BA7546" w:rsidRDefault="00BA7546" w:rsidP="006A695A">
      <w:pPr>
        <w:pStyle w:val="DipnotMetni"/>
      </w:pPr>
      <w:r w:rsidRPr="002D469C">
        <w:rPr>
          <w:rStyle w:val="DipnotBavurusu"/>
          <w:rFonts w:asciiTheme="majorBidi" w:hAnsiTheme="majorBidi" w:cstheme="majorBidi"/>
          <w:sz w:val="16"/>
          <w:szCs w:val="16"/>
        </w:rPr>
        <w:footnoteRef/>
      </w:r>
      <w:r w:rsidRPr="002D469C">
        <w:rPr>
          <w:rFonts w:asciiTheme="majorBidi" w:hAnsiTheme="majorBidi" w:cstheme="majorBidi"/>
          <w:sz w:val="16"/>
          <w:szCs w:val="16"/>
        </w:rPr>
        <w:t xml:space="preserve"> </w:t>
      </w:r>
      <w:proofErr w:type="spellStart"/>
      <w:r>
        <w:rPr>
          <w:rFonts w:asciiTheme="majorBidi" w:hAnsiTheme="majorBidi" w:cstheme="majorBidi"/>
          <w:sz w:val="16"/>
          <w:szCs w:val="16"/>
        </w:rPr>
        <w:t>S</w:t>
      </w:r>
      <w:r w:rsidRPr="002D469C">
        <w:rPr>
          <w:rFonts w:asciiTheme="majorBidi" w:hAnsiTheme="majorBidi" w:cstheme="majorBidi"/>
          <w:sz w:val="16"/>
          <w:szCs w:val="16"/>
        </w:rPr>
        <w:t>üperpozisyon</w:t>
      </w:r>
      <w:proofErr w:type="spellEnd"/>
      <w:r w:rsidRPr="002D469C">
        <w:rPr>
          <w:rFonts w:asciiTheme="majorBidi" w:hAnsiTheme="majorBidi" w:cstheme="majorBidi"/>
          <w:sz w:val="16"/>
          <w:szCs w:val="16"/>
        </w:rPr>
        <w:t xml:space="preserve"> ilkesi, </w:t>
      </w:r>
      <w:hyperlink r:id="rId5" w:history="1">
        <w:r w:rsidRPr="00234DAC">
          <w:rPr>
            <w:rStyle w:val="Kpr"/>
            <w:rFonts w:asciiTheme="majorBidi" w:hAnsiTheme="majorBidi" w:cstheme="majorBidi"/>
            <w:sz w:val="16"/>
            <w:szCs w:val="16"/>
          </w:rPr>
          <w:t>https://evrimagaci.org/superpozisyon-nedir-kuantum-nesneler-ayni-anda-nasil-birden-fazla-durumda-olabilir-13104</w:t>
        </w:r>
      </w:hyperlink>
      <w:r>
        <w:rPr>
          <w:rFonts w:asciiTheme="majorBidi" w:hAnsiTheme="majorBidi" w:cstheme="majorBidi"/>
          <w:sz w:val="16"/>
          <w:szCs w:val="16"/>
        </w:rPr>
        <w:t xml:space="preserve"> </w:t>
      </w:r>
    </w:p>
  </w:footnote>
  <w:footnote w:id="6">
    <w:p w:rsidR="00BA7546" w:rsidRDefault="00BA7546" w:rsidP="006A695A">
      <w:pPr>
        <w:pStyle w:val="DipnotMetni"/>
        <w:rPr>
          <w:rFonts w:asciiTheme="majorBidi" w:hAnsiTheme="majorBidi" w:cstheme="majorBidi"/>
          <w:sz w:val="16"/>
          <w:szCs w:val="16"/>
        </w:rPr>
      </w:pPr>
      <w:r w:rsidRPr="006A695A">
        <w:rPr>
          <w:rStyle w:val="DipnotBavurusu"/>
          <w:rFonts w:asciiTheme="majorBidi" w:hAnsiTheme="majorBidi" w:cstheme="majorBidi"/>
          <w:sz w:val="16"/>
          <w:szCs w:val="16"/>
        </w:rPr>
        <w:footnoteRef/>
      </w:r>
      <w:r w:rsidRPr="006A695A">
        <w:rPr>
          <w:rFonts w:asciiTheme="majorBidi" w:hAnsiTheme="majorBidi" w:cstheme="majorBidi"/>
          <w:sz w:val="16"/>
          <w:szCs w:val="16"/>
        </w:rPr>
        <w:t xml:space="preserve"> </w:t>
      </w:r>
      <w:proofErr w:type="spellStart"/>
      <w:r w:rsidRPr="006A695A">
        <w:rPr>
          <w:rFonts w:asciiTheme="majorBidi" w:hAnsiTheme="majorBidi" w:cstheme="majorBidi"/>
          <w:sz w:val="16"/>
          <w:szCs w:val="16"/>
        </w:rPr>
        <w:t>Schotel</w:t>
      </w:r>
      <w:proofErr w:type="spellEnd"/>
      <w:r w:rsidRPr="006A695A">
        <w:rPr>
          <w:rFonts w:asciiTheme="majorBidi" w:hAnsiTheme="majorBidi" w:cstheme="majorBidi"/>
          <w:sz w:val="16"/>
          <w:szCs w:val="16"/>
        </w:rPr>
        <w:t xml:space="preserve">, </w:t>
      </w:r>
      <w:proofErr w:type="gramStart"/>
      <w:r w:rsidRPr="006A695A">
        <w:rPr>
          <w:rFonts w:asciiTheme="majorBidi" w:hAnsiTheme="majorBidi" w:cstheme="majorBidi"/>
          <w:sz w:val="16"/>
          <w:szCs w:val="16"/>
        </w:rPr>
        <w:t xml:space="preserve">1480  </w:t>
      </w:r>
      <w:proofErr w:type="spellStart"/>
      <w:r w:rsidRPr="006A695A">
        <w:rPr>
          <w:rFonts w:asciiTheme="majorBidi" w:hAnsiTheme="majorBidi" w:cstheme="majorBidi"/>
          <w:sz w:val="16"/>
          <w:szCs w:val="16"/>
        </w:rPr>
        <w:t>maker</w:t>
      </w:r>
      <w:proofErr w:type="spellEnd"/>
      <w:proofErr w:type="gramEnd"/>
      <w:r w:rsidRPr="006A695A">
        <w:rPr>
          <w:rFonts w:asciiTheme="majorBidi" w:hAnsiTheme="majorBidi" w:cstheme="majorBidi"/>
          <w:sz w:val="16"/>
          <w:szCs w:val="16"/>
        </w:rPr>
        <w:t xml:space="preserve"> </w:t>
      </w:r>
      <w:proofErr w:type="spellStart"/>
      <w:r w:rsidRPr="006A695A">
        <w:rPr>
          <w:rFonts w:asciiTheme="majorBidi" w:hAnsiTheme="majorBidi" w:cstheme="majorBidi"/>
          <w:sz w:val="16"/>
          <w:szCs w:val="16"/>
        </w:rPr>
        <w:t>onbekend</w:t>
      </w:r>
      <w:proofErr w:type="spellEnd"/>
      <w:r w:rsidRPr="006A695A">
        <w:rPr>
          <w:rFonts w:asciiTheme="majorBidi" w:hAnsiTheme="majorBidi" w:cstheme="majorBidi"/>
          <w:sz w:val="16"/>
          <w:szCs w:val="16"/>
        </w:rPr>
        <w:t xml:space="preserve"> (</w:t>
      </w:r>
      <w:proofErr w:type="spellStart"/>
      <w:r w:rsidRPr="006A695A">
        <w:rPr>
          <w:rFonts w:asciiTheme="majorBidi" w:hAnsiTheme="majorBidi" w:cstheme="majorBidi"/>
          <w:sz w:val="16"/>
          <w:szCs w:val="16"/>
        </w:rPr>
        <w:t>Turkije</w:t>
      </w:r>
      <w:proofErr w:type="spellEnd"/>
      <w:r w:rsidRPr="006A695A">
        <w:rPr>
          <w:rFonts w:asciiTheme="majorBidi" w:hAnsiTheme="majorBidi" w:cstheme="majorBidi"/>
          <w:sz w:val="16"/>
          <w:szCs w:val="16"/>
        </w:rPr>
        <w:t xml:space="preserve">, </w:t>
      </w:r>
      <w:proofErr w:type="spellStart"/>
      <w:r w:rsidRPr="006A695A">
        <w:rPr>
          <w:rFonts w:asciiTheme="majorBidi" w:hAnsiTheme="majorBidi" w:cstheme="majorBidi"/>
          <w:sz w:val="16"/>
          <w:szCs w:val="16"/>
        </w:rPr>
        <w:t>Iznik</w:t>
      </w:r>
      <w:proofErr w:type="spellEnd"/>
      <w:r w:rsidRPr="006A695A">
        <w:rPr>
          <w:rFonts w:asciiTheme="majorBidi" w:hAnsiTheme="majorBidi" w:cstheme="majorBidi"/>
          <w:sz w:val="16"/>
          <w:szCs w:val="16"/>
        </w:rPr>
        <w:t xml:space="preserve">)  </w:t>
      </w:r>
      <w:proofErr w:type="spellStart"/>
      <w:r w:rsidRPr="006A695A">
        <w:rPr>
          <w:rFonts w:asciiTheme="majorBidi" w:hAnsiTheme="majorBidi" w:cstheme="majorBidi"/>
          <w:sz w:val="16"/>
          <w:szCs w:val="16"/>
        </w:rPr>
        <w:t>Kunstmuseum</w:t>
      </w:r>
      <w:proofErr w:type="spellEnd"/>
      <w:r w:rsidRPr="006A695A">
        <w:rPr>
          <w:rFonts w:asciiTheme="majorBidi" w:hAnsiTheme="majorBidi" w:cstheme="majorBidi"/>
          <w:sz w:val="16"/>
          <w:szCs w:val="16"/>
        </w:rPr>
        <w:t xml:space="preserve"> Den Haag, </w:t>
      </w:r>
    </w:p>
    <w:p w:rsidR="00BA7546" w:rsidRPr="006A695A" w:rsidRDefault="00BA7546" w:rsidP="006A695A">
      <w:pPr>
        <w:pStyle w:val="DipnotMetni"/>
        <w:rPr>
          <w:rFonts w:asciiTheme="majorBidi" w:hAnsiTheme="majorBidi" w:cstheme="majorBidi"/>
        </w:rPr>
      </w:pPr>
      <w:hyperlink r:id="rId6" w:history="1">
        <w:r w:rsidRPr="006A695A">
          <w:rPr>
            <w:rStyle w:val="Kpr"/>
            <w:rFonts w:asciiTheme="majorBidi" w:hAnsiTheme="majorBidi" w:cstheme="majorBidi"/>
            <w:sz w:val="16"/>
            <w:szCs w:val="16"/>
          </w:rPr>
          <w:t>https://www.verenigingrembrandt.nl/nl/kunst/schaal-met-arabeskenpatroon</w:t>
        </w:r>
      </w:hyperlink>
      <w:r w:rsidRPr="006A695A">
        <w:rPr>
          <w:rFonts w:asciiTheme="majorBidi" w:hAnsiTheme="majorBidi" w:cstheme="majorBidi"/>
          <w:sz w:val="16"/>
          <w:szCs w:val="16"/>
        </w:rPr>
        <w:t xml:space="preserve"> </w:t>
      </w:r>
    </w:p>
  </w:footnote>
  <w:footnote w:id="7">
    <w:p w:rsidR="00C52926" w:rsidRPr="00021F6E" w:rsidRDefault="00C52926" w:rsidP="000F5A7A">
      <w:pPr>
        <w:pStyle w:val="DipnotMetni"/>
        <w:rPr>
          <w:rFonts w:asciiTheme="majorBidi" w:hAnsiTheme="majorBidi" w:cstheme="majorBidi"/>
          <w:sz w:val="16"/>
          <w:szCs w:val="16"/>
        </w:rPr>
      </w:pPr>
      <w:r w:rsidRPr="00021F6E">
        <w:rPr>
          <w:rStyle w:val="DipnotBavurusu"/>
          <w:rFonts w:asciiTheme="majorBidi" w:hAnsiTheme="majorBidi" w:cstheme="majorBidi"/>
          <w:sz w:val="16"/>
          <w:szCs w:val="16"/>
        </w:rPr>
        <w:footnoteRef/>
      </w:r>
      <w:r w:rsidRPr="00021F6E">
        <w:rPr>
          <w:rFonts w:asciiTheme="majorBidi" w:hAnsiTheme="majorBidi" w:cstheme="majorBidi"/>
          <w:sz w:val="16"/>
          <w:szCs w:val="16"/>
        </w:rPr>
        <w:t xml:space="preserve"> Elektromanyetik Işınların Dalga ve Tanecik Karakteri, </w:t>
      </w:r>
      <w:hyperlink r:id="rId7" w:history="1">
        <w:r w:rsidR="000F5A7A" w:rsidRPr="00234DAC">
          <w:rPr>
            <w:rStyle w:val="Kpr"/>
            <w:rFonts w:asciiTheme="majorBidi" w:hAnsiTheme="majorBidi" w:cstheme="majorBidi"/>
            <w:sz w:val="16"/>
            <w:szCs w:val="16"/>
          </w:rPr>
          <w:t>https://bikifi.com/biki/elektromanyetik-isinlarin-dalga-ve-tanecik-karakteri/</w:t>
        </w:r>
      </w:hyperlink>
      <w:r w:rsidR="000F5A7A">
        <w:rPr>
          <w:rFonts w:asciiTheme="majorBidi" w:hAnsiTheme="majorBidi" w:cstheme="majorBidi"/>
          <w:sz w:val="16"/>
          <w:szCs w:val="16"/>
        </w:rPr>
        <w:t xml:space="preserve"> </w:t>
      </w:r>
    </w:p>
  </w:footnote>
  <w:footnote w:id="8">
    <w:p w:rsidR="00C52926" w:rsidRPr="00021F6E" w:rsidRDefault="00C52926" w:rsidP="00C52926">
      <w:pPr>
        <w:pStyle w:val="DipnotMetni"/>
        <w:rPr>
          <w:rFonts w:asciiTheme="majorBidi" w:hAnsiTheme="majorBidi" w:cstheme="majorBidi"/>
        </w:rPr>
      </w:pPr>
      <w:r w:rsidRPr="00021F6E">
        <w:rPr>
          <w:rStyle w:val="DipnotBavurusu"/>
          <w:rFonts w:asciiTheme="majorBidi" w:hAnsiTheme="majorBidi" w:cstheme="majorBidi"/>
          <w:sz w:val="16"/>
          <w:szCs w:val="16"/>
        </w:rPr>
        <w:footnoteRef/>
      </w:r>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Đại</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thánh</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đường</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Hồi</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giáo</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và</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Bệnh</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viện</w:t>
      </w:r>
      <w:proofErr w:type="spellEnd"/>
      <w:r w:rsidRPr="00021F6E">
        <w:rPr>
          <w:rFonts w:asciiTheme="majorBidi" w:hAnsiTheme="majorBidi" w:cstheme="majorBidi"/>
          <w:sz w:val="16"/>
          <w:szCs w:val="16"/>
        </w:rPr>
        <w:t xml:space="preserve"> Divriği, </w:t>
      </w:r>
      <w:proofErr w:type="spellStart"/>
      <w:r w:rsidRPr="00021F6E">
        <w:rPr>
          <w:rFonts w:asciiTheme="majorBidi" w:hAnsiTheme="majorBidi" w:cstheme="majorBidi"/>
          <w:sz w:val="16"/>
          <w:szCs w:val="16"/>
        </w:rPr>
        <w:t>Thổ</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Nhĩ</w:t>
      </w:r>
      <w:proofErr w:type="spellEnd"/>
      <w:r w:rsidRPr="00021F6E">
        <w:rPr>
          <w:rFonts w:asciiTheme="majorBidi" w:hAnsiTheme="majorBidi" w:cstheme="majorBidi"/>
          <w:sz w:val="16"/>
          <w:szCs w:val="16"/>
        </w:rPr>
        <w:t xml:space="preserve"> </w:t>
      </w:r>
      <w:proofErr w:type="spellStart"/>
      <w:r w:rsidRPr="00021F6E">
        <w:rPr>
          <w:rFonts w:asciiTheme="majorBidi" w:hAnsiTheme="majorBidi" w:cstheme="majorBidi"/>
          <w:sz w:val="16"/>
          <w:szCs w:val="16"/>
        </w:rPr>
        <w:t>Kỳ</w:t>
      </w:r>
      <w:proofErr w:type="spellEnd"/>
      <w:r w:rsidRPr="00021F6E">
        <w:rPr>
          <w:rFonts w:asciiTheme="majorBidi" w:hAnsiTheme="majorBidi" w:cstheme="majorBidi"/>
          <w:sz w:val="16"/>
          <w:szCs w:val="16"/>
        </w:rPr>
        <w:t xml:space="preserve">, </w:t>
      </w:r>
      <w:hyperlink r:id="rId8" w:history="1">
        <w:r w:rsidRPr="00021F6E">
          <w:rPr>
            <w:rStyle w:val="Kpr"/>
            <w:rFonts w:asciiTheme="majorBidi" w:hAnsiTheme="majorBidi" w:cstheme="majorBidi"/>
            <w:sz w:val="16"/>
            <w:szCs w:val="16"/>
          </w:rPr>
          <w:t>http://bmktcn.com/index.php?option=com_content&amp;task=view&amp;id=9892&amp;Itemid=153</w:t>
        </w:r>
      </w:hyperlink>
      <w:r w:rsidRPr="00021F6E">
        <w:rPr>
          <w:rFonts w:asciiTheme="majorBidi" w:hAnsiTheme="majorBidi" w:cstheme="majorBidi"/>
          <w:sz w:val="16"/>
          <w:szCs w:val="16"/>
        </w:rPr>
        <w:t xml:space="preserve"> </w:t>
      </w:r>
    </w:p>
  </w:footnote>
  <w:footnote w:id="9">
    <w:p w:rsidR="00BA7546" w:rsidRPr="00D942BA" w:rsidRDefault="00BA7546" w:rsidP="0006277E">
      <w:pPr>
        <w:pStyle w:val="DipnotMetni"/>
        <w:rPr>
          <w:rFonts w:asciiTheme="majorBidi" w:hAnsiTheme="majorBidi" w:cstheme="majorBidi"/>
          <w:sz w:val="16"/>
          <w:szCs w:val="16"/>
        </w:rPr>
      </w:pPr>
      <w:r w:rsidRPr="00D942BA">
        <w:rPr>
          <w:rStyle w:val="DipnotBavurusu"/>
          <w:rFonts w:asciiTheme="majorBidi" w:hAnsiTheme="majorBidi" w:cstheme="majorBidi"/>
          <w:sz w:val="16"/>
          <w:szCs w:val="16"/>
        </w:rPr>
        <w:footnoteRef/>
      </w:r>
      <w:r w:rsidRPr="00D942BA">
        <w:rPr>
          <w:rFonts w:asciiTheme="majorBidi" w:hAnsiTheme="majorBidi" w:cstheme="majorBidi"/>
          <w:sz w:val="16"/>
          <w:szCs w:val="16"/>
        </w:rPr>
        <w:t xml:space="preserve"> M51 galaksisi, spiral galaksi, </w:t>
      </w:r>
      <w:hyperlink r:id="rId9" w:history="1">
        <w:r w:rsidRPr="00D942BA">
          <w:rPr>
            <w:rStyle w:val="Kpr"/>
            <w:rFonts w:asciiTheme="majorBidi" w:hAnsiTheme="majorBidi" w:cstheme="majorBidi"/>
            <w:sz w:val="16"/>
            <w:szCs w:val="16"/>
          </w:rPr>
          <w:t>https://science.nasa.gov/asset/hubble/hubble-captures-a-ring/</w:t>
        </w:r>
      </w:hyperlink>
      <w:r w:rsidRPr="00D942BA">
        <w:rPr>
          <w:rFonts w:asciiTheme="majorBidi" w:hAnsiTheme="majorBidi" w:cstheme="majorBidi"/>
          <w:sz w:val="16"/>
          <w:szCs w:val="16"/>
        </w:rPr>
        <w:t xml:space="preserve"> </w:t>
      </w:r>
    </w:p>
  </w:footnote>
  <w:footnote w:id="10">
    <w:p w:rsidR="00BA7546" w:rsidRPr="00D942BA" w:rsidRDefault="00BA7546">
      <w:pPr>
        <w:pStyle w:val="DipnotMetni"/>
        <w:rPr>
          <w:rFonts w:asciiTheme="majorBidi" w:hAnsiTheme="majorBidi" w:cstheme="majorBidi"/>
          <w:sz w:val="16"/>
          <w:szCs w:val="16"/>
        </w:rPr>
      </w:pPr>
      <w:r w:rsidRPr="00D942BA">
        <w:rPr>
          <w:rStyle w:val="DipnotBavurusu"/>
          <w:rFonts w:asciiTheme="majorBidi" w:hAnsiTheme="majorBidi" w:cstheme="majorBidi"/>
          <w:sz w:val="16"/>
          <w:szCs w:val="16"/>
        </w:rPr>
        <w:footnoteRef/>
      </w:r>
      <w:r w:rsidRPr="00D942BA">
        <w:rPr>
          <w:rFonts w:asciiTheme="majorBidi" w:hAnsiTheme="majorBidi" w:cstheme="majorBidi"/>
          <w:sz w:val="16"/>
          <w:szCs w:val="16"/>
        </w:rPr>
        <w:t xml:space="preserve"> </w:t>
      </w:r>
      <w:proofErr w:type="spellStart"/>
      <w:r w:rsidRPr="00D942BA">
        <w:rPr>
          <w:rFonts w:asciiTheme="majorBidi" w:hAnsiTheme="majorBidi" w:cstheme="majorBidi"/>
          <w:sz w:val="16"/>
          <w:szCs w:val="16"/>
        </w:rPr>
        <w:t>Galaxy</w:t>
      </w:r>
      <w:proofErr w:type="spellEnd"/>
      <w:r w:rsidRPr="00D942BA">
        <w:rPr>
          <w:rFonts w:asciiTheme="majorBidi" w:hAnsiTheme="majorBidi" w:cstheme="majorBidi"/>
          <w:sz w:val="16"/>
          <w:szCs w:val="16"/>
        </w:rPr>
        <w:t xml:space="preserve"> Temelleri, </w:t>
      </w:r>
      <w:hyperlink r:id="rId10" w:history="1">
        <w:r w:rsidRPr="00D942BA">
          <w:rPr>
            <w:rStyle w:val="Kpr"/>
            <w:rFonts w:asciiTheme="majorBidi" w:hAnsiTheme="majorBidi" w:cstheme="majorBidi"/>
            <w:sz w:val="16"/>
            <w:szCs w:val="16"/>
          </w:rPr>
          <w:t>https://science.nasa.gov/universe/galaxies/</w:t>
        </w:r>
      </w:hyperlink>
      <w:r w:rsidRPr="00D942BA">
        <w:rPr>
          <w:rFonts w:asciiTheme="majorBidi" w:hAnsiTheme="majorBidi" w:cstheme="majorBidi"/>
          <w:sz w:val="16"/>
          <w:szCs w:val="16"/>
        </w:rPr>
        <w:t xml:space="preserve"> </w:t>
      </w:r>
    </w:p>
  </w:footnote>
  <w:footnote w:id="11">
    <w:p w:rsidR="00BA7546" w:rsidRPr="00D942BA" w:rsidRDefault="00BA7546" w:rsidP="00201321">
      <w:pPr>
        <w:pStyle w:val="DipnotMetni"/>
        <w:rPr>
          <w:rFonts w:asciiTheme="majorBidi" w:hAnsiTheme="majorBidi" w:cstheme="majorBidi"/>
          <w:sz w:val="16"/>
          <w:szCs w:val="16"/>
        </w:rPr>
      </w:pPr>
      <w:r w:rsidRPr="00D942BA">
        <w:rPr>
          <w:rStyle w:val="DipnotBavurusu"/>
          <w:rFonts w:asciiTheme="majorBidi" w:hAnsiTheme="majorBidi" w:cstheme="majorBidi"/>
          <w:sz w:val="16"/>
          <w:szCs w:val="16"/>
        </w:rPr>
        <w:footnoteRef/>
      </w:r>
      <w:r w:rsidRPr="00D942BA">
        <w:rPr>
          <w:rFonts w:asciiTheme="majorBidi" w:hAnsiTheme="majorBidi" w:cstheme="majorBidi"/>
          <w:sz w:val="16"/>
          <w:szCs w:val="16"/>
        </w:rPr>
        <w:t xml:space="preserve"> </w:t>
      </w:r>
      <w:proofErr w:type="gramStart"/>
      <w:r w:rsidRPr="00D942BA">
        <w:rPr>
          <w:rFonts w:asciiTheme="majorBidi" w:hAnsiTheme="majorBidi" w:cstheme="majorBidi"/>
          <w:sz w:val="16"/>
          <w:szCs w:val="16"/>
        </w:rPr>
        <w:t xml:space="preserve">Elektronların Konumu Belirlenebilir Mi?, </w:t>
      </w:r>
      <w:hyperlink r:id="rId11" w:history="1">
        <w:r w:rsidRPr="00D942BA">
          <w:rPr>
            <w:rStyle w:val="Kpr"/>
            <w:rFonts w:asciiTheme="majorBidi" w:hAnsiTheme="majorBidi" w:cstheme="majorBidi"/>
            <w:sz w:val="16"/>
            <w:szCs w:val="16"/>
          </w:rPr>
          <w:t>https://www.bilimup.com/elektronlarin-konumu-belirlenebilir-mi</w:t>
        </w:r>
      </w:hyperlink>
      <w:r w:rsidRPr="00D942BA">
        <w:rPr>
          <w:rFonts w:asciiTheme="majorBidi" w:hAnsiTheme="majorBidi" w:cstheme="majorBidi"/>
          <w:sz w:val="16"/>
          <w:szCs w:val="16"/>
        </w:rPr>
        <w:t xml:space="preserve"> </w:t>
      </w:r>
      <w:proofErr w:type="gramEnd"/>
    </w:p>
  </w:footnote>
  <w:footnote w:id="12">
    <w:p w:rsidR="00BA7546" w:rsidRPr="00D942BA" w:rsidRDefault="00BA7546" w:rsidP="00D942BA">
      <w:pPr>
        <w:pStyle w:val="DipnotMetni"/>
        <w:rPr>
          <w:rFonts w:asciiTheme="majorBidi" w:hAnsiTheme="majorBidi" w:cstheme="majorBidi"/>
          <w:sz w:val="16"/>
          <w:szCs w:val="16"/>
        </w:rPr>
      </w:pPr>
      <w:r w:rsidRPr="00D942BA">
        <w:rPr>
          <w:rStyle w:val="DipnotBavurusu"/>
          <w:rFonts w:asciiTheme="majorBidi" w:hAnsiTheme="majorBidi" w:cstheme="majorBidi"/>
          <w:sz w:val="16"/>
          <w:szCs w:val="16"/>
        </w:rPr>
        <w:footnoteRef/>
      </w:r>
      <w:r w:rsidRPr="00D942BA">
        <w:rPr>
          <w:rFonts w:asciiTheme="majorBidi" w:hAnsiTheme="majorBidi" w:cstheme="majorBidi"/>
          <w:sz w:val="16"/>
          <w:szCs w:val="16"/>
        </w:rPr>
        <w:t xml:space="preserve"> Uzaysal </w:t>
      </w:r>
      <w:proofErr w:type="spellStart"/>
      <w:r w:rsidRPr="00D942BA">
        <w:rPr>
          <w:rFonts w:asciiTheme="majorBidi" w:hAnsiTheme="majorBidi" w:cstheme="majorBidi"/>
          <w:sz w:val="16"/>
          <w:szCs w:val="16"/>
        </w:rPr>
        <w:t>bifoton</w:t>
      </w:r>
      <w:proofErr w:type="spellEnd"/>
      <w:r w:rsidRPr="00D942BA">
        <w:rPr>
          <w:rFonts w:asciiTheme="majorBidi" w:hAnsiTheme="majorBidi" w:cstheme="majorBidi"/>
          <w:sz w:val="16"/>
          <w:szCs w:val="16"/>
        </w:rPr>
        <w:t xml:space="preserve"> durumlarının genliği ve fazının </w:t>
      </w:r>
      <w:proofErr w:type="spellStart"/>
      <w:r w:rsidRPr="00D942BA">
        <w:rPr>
          <w:rFonts w:asciiTheme="majorBidi" w:hAnsiTheme="majorBidi" w:cstheme="majorBidi"/>
          <w:sz w:val="16"/>
          <w:szCs w:val="16"/>
        </w:rPr>
        <w:t>interferometrik</w:t>
      </w:r>
      <w:proofErr w:type="spellEnd"/>
      <w:r w:rsidRPr="00D942BA">
        <w:rPr>
          <w:rFonts w:asciiTheme="majorBidi" w:hAnsiTheme="majorBidi" w:cstheme="majorBidi"/>
          <w:sz w:val="16"/>
          <w:szCs w:val="16"/>
        </w:rPr>
        <w:t xml:space="preserve"> görüntülenmesi, </w:t>
      </w:r>
      <w:hyperlink r:id="rId12" w:history="1">
        <w:r w:rsidRPr="00D942BA">
          <w:rPr>
            <w:rStyle w:val="Kpr"/>
            <w:rFonts w:asciiTheme="majorBidi" w:hAnsiTheme="majorBidi" w:cstheme="majorBidi"/>
            <w:sz w:val="16"/>
            <w:szCs w:val="16"/>
          </w:rPr>
          <w:t>https://www.nature.com/articles/s41566-023-01272-3</w:t>
        </w:r>
      </w:hyperlink>
      <w:r w:rsidRPr="00D942BA">
        <w:rPr>
          <w:rFonts w:asciiTheme="majorBidi" w:hAnsiTheme="majorBidi" w:cstheme="majorBidi"/>
          <w:sz w:val="16"/>
          <w:szCs w:val="16"/>
        </w:rPr>
        <w:t xml:space="preserve"> </w:t>
      </w:r>
    </w:p>
  </w:footnote>
  <w:footnote w:id="13">
    <w:p w:rsidR="00BA7546" w:rsidRPr="001804A2" w:rsidRDefault="00BA7546">
      <w:pPr>
        <w:pStyle w:val="DipnotMetni"/>
        <w:rPr>
          <w:rFonts w:asciiTheme="majorBidi" w:hAnsiTheme="majorBidi" w:cstheme="majorBidi"/>
          <w:sz w:val="16"/>
          <w:szCs w:val="16"/>
        </w:rPr>
      </w:pPr>
      <w:r w:rsidRPr="001804A2">
        <w:rPr>
          <w:rStyle w:val="DipnotBavurusu"/>
          <w:rFonts w:asciiTheme="majorBidi" w:hAnsiTheme="majorBidi" w:cstheme="majorBidi"/>
          <w:sz w:val="16"/>
          <w:szCs w:val="16"/>
        </w:rPr>
        <w:footnoteRef/>
      </w:r>
      <w:r w:rsidRPr="001804A2">
        <w:rPr>
          <w:rFonts w:asciiTheme="majorBidi" w:hAnsiTheme="majorBidi" w:cstheme="majorBidi"/>
          <w:sz w:val="16"/>
          <w:szCs w:val="16"/>
        </w:rPr>
        <w:t xml:space="preserve"> </w:t>
      </w:r>
      <w:hyperlink r:id="rId13" w:history="1">
        <w:r w:rsidRPr="001804A2">
          <w:rPr>
            <w:rStyle w:val="Kpr"/>
            <w:rFonts w:asciiTheme="majorBidi" w:hAnsiTheme="majorBidi" w:cstheme="majorBidi"/>
            <w:sz w:val="16"/>
            <w:szCs w:val="16"/>
          </w:rPr>
          <w:t>https://tr.pinterest.com/pin/9499849209819256/</w:t>
        </w:r>
      </w:hyperlink>
      <w:r w:rsidRPr="001804A2">
        <w:rPr>
          <w:rFonts w:asciiTheme="majorBidi" w:hAnsiTheme="majorBidi" w:cstheme="majorBidi"/>
          <w:sz w:val="16"/>
          <w:szCs w:val="16"/>
        </w:rPr>
        <w:t xml:space="preserve"> </w:t>
      </w:r>
    </w:p>
  </w:footnote>
  <w:footnote w:id="14">
    <w:p w:rsidR="00BA7546" w:rsidRPr="001804A2" w:rsidRDefault="00BA7546">
      <w:pPr>
        <w:pStyle w:val="DipnotMetni"/>
        <w:rPr>
          <w:rFonts w:asciiTheme="majorBidi" w:hAnsiTheme="majorBidi" w:cstheme="majorBidi"/>
          <w:sz w:val="16"/>
          <w:szCs w:val="16"/>
        </w:rPr>
      </w:pPr>
      <w:r w:rsidRPr="001804A2">
        <w:rPr>
          <w:rStyle w:val="DipnotBavurusu"/>
          <w:rFonts w:asciiTheme="majorBidi" w:hAnsiTheme="majorBidi" w:cstheme="majorBidi"/>
          <w:sz w:val="16"/>
          <w:szCs w:val="16"/>
        </w:rPr>
        <w:footnoteRef/>
      </w:r>
      <w:r w:rsidRPr="001804A2">
        <w:rPr>
          <w:rFonts w:asciiTheme="majorBidi" w:hAnsiTheme="majorBidi" w:cstheme="majorBidi"/>
          <w:sz w:val="16"/>
          <w:szCs w:val="16"/>
        </w:rPr>
        <w:t xml:space="preserve"> </w:t>
      </w:r>
      <w:proofErr w:type="spellStart"/>
      <w:r w:rsidRPr="001804A2">
        <w:rPr>
          <w:rFonts w:asciiTheme="majorBidi" w:hAnsiTheme="majorBidi" w:cstheme="majorBidi"/>
          <w:sz w:val="16"/>
          <w:szCs w:val="16"/>
        </w:rPr>
        <w:t>Bordure</w:t>
      </w:r>
      <w:proofErr w:type="spellEnd"/>
      <w:r w:rsidRPr="001804A2">
        <w:rPr>
          <w:rFonts w:asciiTheme="majorBidi" w:hAnsiTheme="majorBidi" w:cstheme="majorBidi"/>
          <w:sz w:val="16"/>
          <w:szCs w:val="16"/>
        </w:rPr>
        <w:t xml:space="preserve"> de </w:t>
      </w:r>
      <w:proofErr w:type="spellStart"/>
      <w:r w:rsidRPr="001804A2">
        <w:rPr>
          <w:rFonts w:asciiTheme="majorBidi" w:hAnsiTheme="majorBidi" w:cstheme="majorBidi"/>
          <w:sz w:val="16"/>
          <w:szCs w:val="16"/>
        </w:rPr>
        <w:t>fleurons</w:t>
      </w:r>
      <w:proofErr w:type="spellEnd"/>
      <w:r w:rsidRPr="001804A2">
        <w:rPr>
          <w:rFonts w:asciiTheme="majorBidi" w:hAnsiTheme="majorBidi" w:cstheme="majorBidi"/>
          <w:sz w:val="16"/>
          <w:szCs w:val="16"/>
        </w:rPr>
        <w:t xml:space="preserve"> </w:t>
      </w:r>
      <w:proofErr w:type="spellStart"/>
      <w:r w:rsidRPr="001804A2">
        <w:rPr>
          <w:rFonts w:asciiTheme="majorBidi" w:hAnsiTheme="majorBidi" w:cstheme="majorBidi"/>
          <w:sz w:val="16"/>
          <w:szCs w:val="16"/>
        </w:rPr>
        <w:t>bifides</w:t>
      </w:r>
      <w:proofErr w:type="spellEnd"/>
      <w:r w:rsidRPr="001804A2">
        <w:rPr>
          <w:rFonts w:asciiTheme="majorBidi" w:hAnsiTheme="majorBidi" w:cstheme="majorBidi"/>
          <w:sz w:val="16"/>
          <w:szCs w:val="16"/>
        </w:rPr>
        <w:t xml:space="preserve"> </w:t>
      </w:r>
      <w:proofErr w:type="spellStart"/>
      <w:r w:rsidRPr="001804A2">
        <w:rPr>
          <w:rFonts w:asciiTheme="majorBidi" w:hAnsiTheme="majorBidi" w:cstheme="majorBidi"/>
          <w:sz w:val="16"/>
          <w:szCs w:val="16"/>
        </w:rPr>
        <w:t>rumi</w:t>
      </w:r>
      <w:proofErr w:type="spellEnd"/>
      <w:r w:rsidRPr="001804A2">
        <w:rPr>
          <w:rFonts w:asciiTheme="majorBidi" w:hAnsiTheme="majorBidi" w:cstheme="majorBidi"/>
          <w:sz w:val="16"/>
          <w:szCs w:val="16"/>
        </w:rPr>
        <w:t xml:space="preserve"> sur </w:t>
      </w:r>
      <w:proofErr w:type="spellStart"/>
      <w:r w:rsidRPr="001804A2">
        <w:rPr>
          <w:rFonts w:asciiTheme="majorBidi" w:hAnsiTheme="majorBidi" w:cstheme="majorBidi"/>
          <w:sz w:val="16"/>
          <w:szCs w:val="16"/>
        </w:rPr>
        <w:t>fond</w:t>
      </w:r>
      <w:proofErr w:type="spellEnd"/>
      <w:r w:rsidRPr="001804A2">
        <w:rPr>
          <w:rFonts w:asciiTheme="majorBidi" w:hAnsiTheme="majorBidi" w:cstheme="majorBidi"/>
          <w:sz w:val="16"/>
          <w:szCs w:val="16"/>
        </w:rPr>
        <w:t xml:space="preserve"> </w:t>
      </w:r>
      <w:proofErr w:type="spellStart"/>
      <w:r w:rsidRPr="001804A2">
        <w:rPr>
          <w:rFonts w:asciiTheme="majorBidi" w:hAnsiTheme="majorBidi" w:cstheme="majorBidi"/>
          <w:sz w:val="16"/>
          <w:szCs w:val="16"/>
        </w:rPr>
        <w:t>bleu</w:t>
      </w:r>
      <w:proofErr w:type="spellEnd"/>
      <w:r w:rsidRPr="001804A2">
        <w:rPr>
          <w:rFonts w:asciiTheme="majorBidi" w:hAnsiTheme="majorBidi" w:cstheme="majorBidi"/>
          <w:sz w:val="16"/>
          <w:szCs w:val="16"/>
        </w:rPr>
        <w:t xml:space="preserve">, </w:t>
      </w:r>
      <w:hyperlink r:id="rId14" w:history="1">
        <w:r w:rsidRPr="001804A2">
          <w:rPr>
            <w:rStyle w:val="Kpr"/>
            <w:rFonts w:asciiTheme="majorBidi" w:hAnsiTheme="majorBidi" w:cstheme="majorBidi"/>
            <w:sz w:val="16"/>
            <w:szCs w:val="16"/>
          </w:rPr>
          <w:t>https://collections.louvre.fr/ark:/53355/cl010327838</w:t>
        </w:r>
      </w:hyperlink>
      <w:r w:rsidRPr="001804A2">
        <w:rPr>
          <w:rFonts w:asciiTheme="majorBidi" w:hAnsiTheme="majorBidi" w:cstheme="majorBidi"/>
          <w:sz w:val="16"/>
          <w:szCs w:val="16"/>
        </w:rPr>
        <w:t xml:space="preserve"> </w:t>
      </w:r>
    </w:p>
  </w:footnote>
  <w:footnote w:id="15">
    <w:p w:rsidR="00BA7546" w:rsidRPr="00A22452" w:rsidRDefault="00BA7546" w:rsidP="00FB42FF">
      <w:pPr>
        <w:pStyle w:val="DipnotMetni"/>
        <w:rPr>
          <w:rFonts w:asciiTheme="majorBidi" w:hAnsiTheme="majorBidi" w:cstheme="majorBidi"/>
          <w:sz w:val="16"/>
          <w:szCs w:val="16"/>
        </w:rPr>
      </w:pPr>
      <w:r w:rsidRPr="00A22452">
        <w:rPr>
          <w:rStyle w:val="DipnotBavurusu"/>
          <w:rFonts w:asciiTheme="majorBidi" w:hAnsiTheme="majorBidi" w:cstheme="majorBidi"/>
          <w:sz w:val="16"/>
          <w:szCs w:val="16"/>
        </w:rPr>
        <w:footnoteRef/>
      </w:r>
      <w:r w:rsidRPr="00A22452">
        <w:rPr>
          <w:rFonts w:asciiTheme="majorBidi" w:hAnsiTheme="majorBidi" w:cstheme="majorBidi"/>
          <w:sz w:val="16"/>
          <w:szCs w:val="16"/>
        </w:rPr>
        <w:t xml:space="preserve"> </w:t>
      </w:r>
      <w:r w:rsidR="00A51BCF" w:rsidRPr="00A22452">
        <w:rPr>
          <w:rFonts w:asciiTheme="majorBidi" w:hAnsiTheme="majorBidi" w:cstheme="majorBidi"/>
          <w:sz w:val="16"/>
          <w:szCs w:val="16"/>
        </w:rPr>
        <w:t>Timur Oyma Çömlek Çerçevesi</w:t>
      </w:r>
      <w:r w:rsidRPr="00A22452">
        <w:rPr>
          <w:rFonts w:asciiTheme="majorBidi" w:hAnsiTheme="majorBidi" w:cstheme="majorBidi"/>
          <w:sz w:val="16"/>
          <w:szCs w:val="16"/>
        </w:rPr>
        <w:t xml:space="preserve">, </w:t>
      </w:r>
      <w:hyperlink r:id="rId15" w:history="1">
        <w:r w:rsidRPr="00A22452">
          <w:rPr>
            <w:rStyle w:val="Kpr"/>
            <w:rFonts w:asciiTheme="majorBidi" w:hAnsiTheme="majorBidi" w:cstheme="majorBidi"/>
            <w:sz w:val="16"/>
            <w:szCs w:val="16"/>
          </w:rPr>
          <w:t>https://www.christies.com/en/lot/lot-5358765</w:t>
        </w:r>
      </w:hyperlink>
      <w:r w:rsidRPr="00A22452">
        <w:rPr>
          <w:rFonts w:asciiTheme="majorBidi" w:hAnsiTheme="majorBidi" w:cstheme="majorBidi"/>
          <w:sz w:val="16"/>
          <w:szCs w:val="16"/>
        </w:rPr>
        <w:t xml:space="preserve"> </w:t>
      </w:r>
    </w:p>
  </w:footnote>
  <w:footnote w:id="16">
    <w:p w:rsidR="00BA7546" w:rsidRPr="00A22452" w:rsidRDefault="00BA7546">
      <w:pPr>
        <w:pStyle w:val="DipnotMetni"/>
        <w:rPr>
          <w:rFonts w:asciiTheme="majorBidi" w:hAnsiTheme="majorBidi" w:cstheme="majorBidi"/>
          <w:sz w:val="16"/>
          <w:szCs w:val="16"/>
        </w:rPr>
      </w:pPr>
      <w:r w:rsidRPr="00A22452">
        <w:rPr>
          <w:rStyle w:val="DipnotBavurusu"/>
          <w:rFonts w:asciiTheme="majorBidi" w:hAnsiTheme="majorBidi" w:cstheme="majorBidi"/>
          <w:sz w:val="16"/>
          <w:szCs w:val="16"/>
        </w:rPr>
        <w:footnoteRef/>
      </w:r>
      <w:r w:rsidRPr="00A22452">
        <w:rPr>
          <w:rFonts w:asciiTheme="majorBidi" w:hAnsiTheme="majorBidi" w:cstheme="majorBidi"/>
          <w:sz w:val="16"/>
          <w:szCs w:val="16"/>
        </w:rPr>
        <w:t xml:space="preserve"> </w:t>
      </w:r>
      <w:hyperlink r:id="rId16" w:history="1">
        <w:r w:rsidR="00A51BCF" w:rsidRPr="00A22452">
          <w:rPr>
            <w:rStyle w:val="Kpr"/>
            <w:rFonts w:asciiTheme="majorBidi" w:hAnsiTheme="majorBidi" w:cstheme="majorBidi"/>
            <w:sz w:val="16"/>
            <w:szCs w:val="16"/>
          </w:rPr>
          <w:t>https://www.flickr.com/photos/cegunes/5848823196/</w:t>
        </w:r>
      </w:hyperlink>
      <w:r w:rsidR="00A51BCF" w:rsidRPr="00A22452">
        <w:rPr>
          <w:rFonts w:asciiTheme="majorBidi" w:hAnsiTheme="majorBidi" w:cstheme="majorBidi"/>
          <w:sz w:val="16"/>
          <w:szCs w:val="16"/>
        </w:rPr>
        <w:t xml:space="preserve"> </w:t>
      </w:r>
    </w:p>
  </w:footnote>
  <w:footnote w:id="17">
    <w:p w:rsidR="00BA7546" w:rsidRPr="00A22452" w:rsidRDefault="00BA7546">
      <w:pPr>
        <w:pStyle w:val="DipnotMetni"/>
        <w:rPr>
          <w:rFonts w:asciiTheme="majorBidi" w:hAnsiTheme="majorBidi" w:cstheme="majorBidi"/>
          <w:sz w:val="16"/>
          <w:szCs w:val="16"/>
        </w:rPr>
      </w:pPr>
      <w:r w:rsidRPr="00A22452">
        <w:rPr>
          <w:rStyle w:val="DipnotBavurusu"/>
          <w:rFonts w:asciiTheme="majorBidi" w:hAnsiTheme="majorBidi" w:cstheme="majorBidi"/>
          <w:sz w:val="16"/>
          <w:szCs w:val="16"/>
        </w:rPr>
        <w:footnoteRef/>
      </w:r>
      <w:r w:rsidRPr="00A22452">
        <w:rPr>
          <w:rFonts w:asciiTheme="majorBidi" w:hAnsiTheme="majorBidi" w:cstheme="majorBidi"/>
          <w:sz w:val="16"/>
          <w:szCs w:val="16"/>
        </w:rPr>
        <w:t xml:space="preserve"> </w:t>
      </w:r>
      <w:hyperlink r:id="rId17" w:history="1">
        <w:r w:rsidRPr="00A22452">
          <w:rPr>
            <w:rStyle w:val="Kpr"/>
            <w:rFonts w:asciiTheme="majorBidi" w:hAnsiTheme="majorBidi" w:cstheme="majorBidi"/>
            <w:sz w:val="16"/>
            <w:szCs w:val="16"/>
          </w:rPr>
          <w:t>https://tr.pinterest.com/pin/80994493291368322/</w:t>
        </w:r>
      </w:hyperlink>
      <w:r w:rsidRPr="00A22452">
        <w:rPr>
          <w:rFonts w:asciiTheme="majorBidi" w:hAnsiTheme="majorBidi" w:cstheme="majorBidi"/>
          <w:sz w:val="16"/>
          <w:szCs w:val="16"/>
        </w:rPr>
        <w:t xml:space="preserve"> </w:t>
      </w:r>
    </w:p>
  </w:footnote>
  <w:footnote w:id="18">
    <w:p w:rsidR="00BA7546" w:rsidRDefault="00BA7546">
      <w:pPr>
        <w:pStyle w:val="DipnotMetni"/>
      </w:pPr>
      <w:r w:rsidRPr="00A22452">
        <w:rPr>
          <w:rStyle w:val="DipnotBavurusu"/>
          <w:rFonts w:asciiTheme="majorBidi" w:hAnsiTheme="majorBidi" w:cstheme="majorBidi"/>
          <w:sz w:val="16"/>
          <w:szCs w:val="16"/>
        </w:rPr>
        <w:footnoteRef/>
      </w:r>
      <w:r w:rsidRPr="00A22452">
        <w:rPr>
          <w:rFonts w:asciiTheme="majorBidi" w:hAnsiTheme="majorBidi" w:cstheme="majorBidi"/>
          <w:sz w:val="16"/>
          <w:szCs w:val="16"/>
        </w:rPr>
        <w:t xml:space="preserve"> Sivas Çifte Minare Medresesi, </w:t>
      </w:r>
      <w:hyperlink r:id="rId18" w:history="1">
        <w:r w:rsidRPr="00A22452">
          <w:rPr>
            <w:rStyle w:val="Kpr"/>
            <w:rFonts w:asciiTheme="majorBidi" w:hAnsiTheme="majorBidi" w:cstheme="majorBidi"/>
            <w:sz w:val="16"/>
            <w:szCs w:val="16"/>
          </w:rPr>
          <w:t>https://pbase.com/dosseman/image/35088631</w:t>
        </w:r>
      </w:hyperlink>
      <w:r>
        <w:t xml:space="preserve"> </w:t>
      </w:r>
    </w:p>
  </w:footnote>
  <w:footnote w:id="19">
    <w:p w:rsidR="00BA7546" w:rsidRPr="004A6423" w:rsidRDefault="00BA7546" w:rsidP="0047479D">
      <w:pPr>
        <w:pStyle w:val="DipnotMetni"/>
        <w:rPr>
          <w:rFonts w:asciiTheme="majorBidi" w:hAnsiTheme="majorBidi" w:cstheme="majorBidi"/>
          <w:sz w:val="16"/>
          <w:szCs w:val="16"/>
        </w:rPr>
      </w:pPr>
      <w:r w:rsidRPr="004A6423">
        <w:rPr>
          <w:rStyle w:val="DipnotBavurusu"/>
          <w:rFonts w:asciiTheme="majorBidi" w:hAnsiTheme="majorBidi" w:cstheme="majorBidi"/>
          <w:sz w:val="16"/>
          <w:szCs w:val="16"/>
        </w:rPr>
        <w:footnoteRef/>
      </w:r>
      <w:r w:rsidRPr="004A6423">
        <w:rPr>
          <w:rFonts w:asciiTheme="majorBidi" w:hAnsiTheme="majorBidi" w:cstheme="majorBidi"/>
          <w:sz w:val="16"/>
          <w:szCs w:val="16"/>
        </w:rPr>
        <w:t xml:space="preserve"> </w:t>
      </w:r>
      <w:hyperlink r:id="rId19" w:history="1">
        <w:r w:rsidRPr="004A6423">
          <w:rPr>
            <w:rStyle w:val="Kpr"/>
            <w:rFonts w:asciiTheme="majorBidi" w:hAnsiTheme="majorBidi" w:cstheme="majorBidi"/>
            <w:sz w:val="16"/>
            <w:szCs w:val="16"/>
          </w:rPr>
          <w:t>https://pbase.com/dosseman/image/35088643</w:t>
        </w:r>
      </w:hyperlink>
      <w:r w:rsidRPr="004A6423">
        <w:rPr>
          <w:rFonts w:asciiTheme="majorBidi" w:hAnsiTheme="majorBidi" w:cstheme="majorBidi"/>
          <w:sz w:val="16"/>
          <w:szCs w:val="16"/>
        </w:rPr>
        <w:t xml:space="preserve"> </w:t>
      </w:r>
    </w:p>
  </w:footnote>
  <w:footnote w:id="20">
    <w:p w:rsidR="00BA7546" w:rsidRPr="004A6423" w:rsidRDefault="00BA7546">
      <w:pPr>
        <w:pStyle w:val="DipnotMetni"/>
        <w:rPr>
          <w:rFonts w:asciiTheme="majorBidi" w:hAnsiTheme="majorBidi" w:cstheme="majorBidi"/>
          <w:sz w:val="16"/>
          <w:szCs w:val="16"/>
        </w:rPr>
      </w:pPr>
      <w:r w:rsidRPr="004A6423">
        <w:rPr>
          <w:rStyle w:val="DipnotBavurusu"/>
          <w:rFonts w:asciiTheme="majorBidi" w:hAnsiTheme="majorBidi" w:cstheme="majorBidi"/>
          <w:sz w:val="16"/>
          <w:szCs w:val="16"/>
        </w:rPr>
        <w:footnoteRef/>
      </w:r>
      <w:r w:rsidRPr="004A6423">
        <w:rPr>
          <w:rFonts w:asciiTheme="majorBidi" w:hAnsiTheme="majorBidi" w:cstheme="majorBidi"/>
          <w:sz w:val="16"/>
          <w:szCs w:val="16"/>
        </w:rPr>
        <w:t xml:space="preserve"> </w:t>
      </w:r>
      <w:hyperlink r:id="rId20" w:history="1">
        <w:r w:rsidRPr="004A6423">
          <w:rPr>
            <w:rStyle w:val="Kpr"/>
            <w:rFonts w:asciiTheme="majorBidi" w:hAnsiTheme="majorBidi" w:cstheme="majorBidi"/>
            <w:sz w:val="16"/>
            <w:szCs w:val="16"/>
          </w:rPr>
          <w:t>https://pbase.com/dosseman/image/35088644</w:t>
        </w:r>
      </w:hyperlink>
      <w:r w:rsidRPr="004A6423">
        <w:rPr>
          <w:rFonts w:asciiTheme="majorBidi" w:hAnsiTheme="majorBidi" w:cstheme="majorBidi"/>
          <w:sz w:val="16"/>
          <w:szCs w:val="16"/>
        </w:rPr>
        <w:t xml:space="preserve"> </w:t>
      </w:r>
    </w:p>
  </w:footnote>
  <w:footnote w:id="21">
    <w:p w:rsidR="00BA7546" w:rsidRDefault="00BA7546">
      <w:pPr>
        <w:pStyle w:val="DipnotMetni"/>
      </w:pPr>
      <w:r w:rsidRPr="004A6423">
        <w:rPr>
          <w:rStyle w:val="DipnotBavurusu"/>
          <w:rFonts w:asciiTheme="majorBidi" w:hAnsiTheme="majorBidi" w:cstheme="majorBidi"/>
          <w:sz w:val="16"/>
          <w:szCs w:val="16"/>
        </w:rPr>
        <w:footnoteRef/>
      </w:r>
      <w:r w:rsidRPr="004A6423">
        <w:rPr>
          <w:rFonts w:asciiTheme="majorBidi" w:hAnsiTheme="majorBidi" w:cstheme="majorBidi"/>
          <w:sz w:val="16"/>
          <w:szCs w:val="16"/>
        </w:rPr>
        <w:t xml:space="preserve"> </w:t>
      </w:r>
      <w:hyperlink r:id="rId21" w:history="1">
        <w:r w:rsidRPr="004A6423">
          <w:rPr>
            <w:rStyle w:val="Kpr"/>
            <w:rFonts w:asciiTheme="majorBidi" w:hAnsiTheme="majorBidi" w:cstheme="majorBidi"/>
            <w:sz w:val="16"/>
            <w:szCs w:val="16"/>
          </w:rPr>
          <w:t>https://pbase.com/dosseman/image/168105565</w:t>
        </w:r>
      </w:hyperlink>
      <w:r w:rsidRPr="004A6423">
        <w:rPr>
          <w:sz w:val="16"/>
          <w:szCs w:val="16"/>
        </w:rPr>
        <w:t xml:space="preserve"> </w:t>
      </w:r>
    </w:p>
  </w:footnote>
  <w:footnote w:id="22">
    <w:p w:rsidR="00FF231A" w:rsidRPr="00722D01" w:rsidRDefault="00FF231A">
      <w:pPr>
        <w:pStyle w:val="DipnotMetni"/>
        <w:rPr>
          <w:rFonts w:asciiTheme="majorBidi" w:hAnsiTheme="majorBidi" w:cstheme="majorBidi"/>
          <w:sz w:val="16"/>
          <w:szCs w:val="16"/>
        </w:rPr>
      </w:pPr>
      <w:r w:rsidRPr="00722D01">
        <w:rPr>
          <w:rStyle w:val="DipnotBavurusu"/>
          <w:rFonts w:asciiTheme="majorBidi" w:hAnsiTheme="majorBidi" w:cstheme="majorBidi"/>
          <w:sz w:val="16"/>
          <w:szCs w:val="16"/>
        </w:rPr>
        <w:footnoteRef/>
      </w:r>
      <w:r w:rsidRPr="00722D01">
        <w:rPr>
          <w:rFonts w:asciiTheme="majorBidi" w:hAnsiTheme="majorBidi" w:cstheme="majorBidi"/>
          <w:sz w:val="16"/>
          <w:szCs w:val="16"/>
        </w:rPr>
        <w:t xml:space="preserve"> </w:t>
      </w:r>
      <w:hyperlink r:id="rId22" w:history="1">
        <w:r w:rsidRPr="00722D01">
          <w:rPr>
            <w:rStyle w:val="Kpr"/>
            <w:rFonts w:asciiTheme="majorBidi" w:hAnsiTheme="majorBidi" w:cstheme="majorBidi"/>
            <w:sz w:val="16"/>
            <w:szCs w:val="16"/>
          </w:rPr>
          <w:t>https://www.bilimup.com/parcaciklar-arasindaki-gizemli-baglanti-kuantum-dolanikligi</w:t>
        </w:r>
      </w:hyperlink>
      <w:r w:rsidRPr="00722D01">
        <w:rPr>
          <w:rFonts w:asciiTheme="majorBidi" w:hAnsiTheme="majorBidi" w:cstheme="majorBidi"/>
          <w:sz w:val="16"/>
          <w:szCs w:val="16"/>
        </w:rPr>
        <w:t xml:space="preserve"> </w:t>
      </w:r>
    </w:p>
  </w:footnote>
  <w:footnote w:id="23">
    <w:p w:rsidR="00722D01" w:rsidRDefault="00722D01">
      <w:pPr>
        <w:pStyle w:val="DipnotMetni"/>
      </w:pPr>
      <w:r w:rsidRPr="00722D01">
        <w:rPr>
          <w:rStyle w:val="DipnotBavurusu"/>
          <w:rFonts w:asciiTheme="majorBidi" w:hAnsiTheme="majorBidi" w:cstheme="majorBidi"/>
          <w:sz w:val="16"/>
          <w:szCs w:val="16"/>
        </w:rPr>
        <w:footnoteRef/>
      </w:r>
      <w:r w:rsidRPr="00722D01">
        <w:rPr>
          <w:rFonts w:asciiTheme="majorBidi" w:hAnsiTheme="majorBidi" w:cstheme="majorBidi"/>
          <w:sz w:val="16"/>
          <w:szCs w:val="16"/>
        </w:rPr>
        <w:t xml:space="preserve"> Divriği- Ulu Cami -3-Batı Kapı/Gölgeli Kapı – Sivas, </w:t>
      </w:r>
      <w:hyperlink r:id="rId23" w:history="1">
        <w:r w:rsidRPr="00234DAC">
          <w:rPr>
            <w:rStyle w:val="Kpr"/>
            <w:rFonts w:asciiTheme="majorBidi" w:hAnsiTheme="majorBidi" w:cstheme="majorBidi"/>
            <w:sz w:val="16"/>
            <w:szCs w:val="16"/>
          </w:rPr>
          <w:t>https://www.turkiyenintarihieserleri.com/?oku=1067</w:t>
        </w:r>
      </w:hyperlink>
      <w:r>
        <w:rPr>
          <w:rFonts w:asciiTheme="majorBidi" w:hAnsiTheme="majorBidi" w:cstheme="majorBidi"/>
          <w:sz w:val="16"/>
          <w:szCs w:val="16"/>
        </w:rPr>
        <w:t xml:space="preserve"> </w:t>
      </w:r>
    </w:p>
  </w:footnote>
  <w:footnote w:id="24">
    <w:p w:rsidR="00C94B7B" w:rsidRPr="009450F1" w:rsidRDefault="00C94B7B" w:rsidP="00C94B7B">
      <w:pPr>
        <w:pStyle w:val="DipnotMetni"/>
        <w:rPr>
          <w:rFonts w:asciiTheme="majorBidi" w:hAnsiTheme="majorBidi" w:cstheme="majorBidi"/>
        </w:rPr>
      </w:pPr>
      <w:r w:rsidRPr="009450F1">
        <w:rPr>
          <w:rStyle w:val="DipnotBavurusu"/>
          <w:rFonts w:asciiTheme="majorBidi" w:hAnsiTheme="majorBidi" w:cstheme="majorBidi"/>
          <w:sz w:val="16"/>
          <w:szCs w:val="16"/>
        </w:rPr>
        <w:footnoteRef/>
      </w:r>
      <w:r w:rsidRPr="009450F1">
        <w:rPr>
          <w:rFonts w:asciiTheme="majorBidi" w:hAnsiTheme="majorBidi" w:cstheme="majorBidi"/>
          <w:sz w:val="16"/>
          <w:szCs w:val="16"/>
        </w:rPr>
        <w:t xml:space="preserve"> </w:t>
      </w:r>
      <w:proofErr w:type="spellStart"/>
      <w:r w:rsidRPr="009450F1">
        <w:rPr>
          <w:rFonts w:asciiTheme="majorBidi" w:hAnsiTheme="majorBidi" w:cstheme="majorBidi"/>
          <w:sz w:val="16"/>
          <w:szCs w:val="16"/>
        </w:rPr>
        <w:t>Higgs</w:t>
      </w:r>
      <w:proofErr w:type="spellEnd"/>
      <w:r w:rsidRPr="009450F1">
        <w:rPr>
          <w:rFonts w:asciiTheme="majorBidi" w:hAnsiTheme="majorBidi" w:cstheme="majorBidi"/>
          <w:sz w:val="16"/>
          <w:szCs w:val="16"/>
        </w:rPr>
        <w:t xml:space="preserve"> </w:t>
      </w:r>
      <w:proofErr w:type="spellStart"/>
      <w:r w:rsidRPr="009450F1">
        <w:rPr>
          <w:rFonts w:asciiTheme="majorBidi" w:hAnsiTheme="majorBidi" w:cstheme="majorBidi"/>
          <w:sz w:val="16"/>
          <w:szCs w:val="16"/>
        </w:rPr>
        <w:t>Bozonu</w:t>
      </w:r>
      <w:proofErr w:type="spellEnd"/>
      <w:r w:rsidRPr="009450F1">
        <w:rPr>
          <w:rFonts w:asciiTheme="majorBidi" w:hAnsiTheme="majorBidi" w:cstheme="majorBidi"/>
          <w:sz w:val="16"/>
          <w:szCs w:val="16"/>
        </w:rPr>
        <w:t xml:space="preserve">, </w:t>
      </w:r>
      <w:hyperlink r:id="rId24" w:history="1">
        <w:r w:rsidRPr="009450F1">
          <w:rPr>
            <w:rStyle w:val="Kpr"/>
            <w:rFonts w:asciiTheme="majorBidi" w:hAnsiTheme="majorBidi" w:cstheme="majorBidi"/>
            <w:sz w:val="16"/>
            <w:szCs w:val="16"/>
          </w:rPr>
          <w:t>https://evrimagaci.org/blog/higgs-bozonu-20337</w:t>
        </w:r>
      </w:hyperlink>
      <w:r w:rsidRPr="009450F1">
        <w:rPr>
          <w:rFonts w:asciiTheme="majorBidi" w:hAnsiTheme="majorBidi" w:cstheme="majorBidi"/>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06A65"/>
    <w:multiLevelType w:val="hybridMultilevel"/>
    <w:tmpl w:val="E44E38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A7B2590"/>
    <w:multiLevelType w:val="hybridMultilevel"/>
    <w:tmpl w:val="8612D7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33127C65"/>
    <w:multiLevelType w:val="multilevel"/>
    <w:tmpl w:val="1326100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AA0A80"/>
    <w:multiLevelType w:val="hybridMultilevel"/>
    <w:tmpl w:val="0F50F7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AAA5D47"/>
    <w:multiLevelType w:val="hybridMultilevel"/>
    <w:tmpl w:val="8FE6D6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AAE0D6C"/>
    <w:multiLevelType w:val="multilevel"/>
    <w:tmpl w:val="1326100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F5046C7"/>
    <w:multiLevelType w:val="hybridMultilevel"/>
    <w:tmpl w:val="F0C672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78313421"/>
    <w:multiLevelType w:val="multilevel"/>
    <w:tmpl w:val="109A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6"/>
  </w:num>
  <w:num w:numId="4">
    <w:abstractNumId w:val="0"/>
  </w:num>
  <w:num w:numId="5">
    <w:abstractNumId w:val="4"/>
  </w:num>
  <w:num w:numId="6">
    <w:abstractNumId w:val="7"/>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BE7"/>
    <w:rsid w:val="00021F6E"/>
    <w:rsid w:val="0006277E"/>
    <w:rsid w:val="00077218"/>
    <w:rsid w:val="000A25AF"/>
    <w:rsid w:val="000B0E88"/>
    <w:rsid w:val="000D0297"/>
    <w:rsid w:val="000E09D3"/>
    <w:rsid w:val="000F318E"/>
    <w:rsid w:val="000F5A7A"/>
    <w:rsid w:val="0012425C"/>
    <w:rsid w:val="0014042A"/>
    <w:rsid w:val="001768D1"/>
    <w:rsid w:val="001804A2"/>
    <w:rsid w:val="001B0DD6"/>
    <w:rsid w:val="00201321"/>
    <w:rsid w:val="00243B5C"/>
    <w:rsid w:val="00263479"/>
    <w:rsid w:val="0027368A"/>
    <w:rsid w:val="002A60CB"/>
    <w:rsid w:val="002B2107"/>
    <w:rsid w:val="002D469C"/>
    <w:rsid w:val="002F3682"/>
    <w:rsid w:val="00336390"/>
    <w:rsid w:val="0034441D"/>
    <w:rsid w:val="00400775"/>
    <w:rsid w:val="0043178F"/>
    <w:rsid w:val="0047479D"/>
    <w:rsid w:val="004A3801"/>
    <w:rsid w:val="004A3F45"/>
    <w:rsid w:val="004A6423"/>
    <w:rsid w:val="004C13BB"/>
    <w:rsid w:val="00510C63"/>
    <w:rsid w:val="00512A96"/>
    <w:rsid w:val="00540B1C"/>
    <w:rsid w:val="005D379F"/>
    <w:rsid w:val="006A695A"/>
    <w:rsid w:val="006C289A"/>
    <w:rsid w:val="006E5E0D"/>
    <w:rsid w:val="00722D01"/>
    <w:rsid w:val="00740477"/>
    <w:rsid w:val="007610D9"/>
    <w:rsid w:val="007D3BCF"/>
    <w:rsid w:val="0080410C"/>
    <w:rsid w:val="00844F91"/>
    <w:rsid w:val="0084636D"/>
    <w:rsid w:val="0085397F"/>
    <w:rsid w:val="008904A4"/>
    <w:rsid w:val="00895580"/>
    <w:rsid w:val="00903016"/>
    <w:rsid w:val="00941CE1"/>
    <w:rsid w:val="009450F1"/>
    <w:rsid w:val="00967887"/>
    <w:rsid w:val="009B4EEF"/>
    <w:rsid w:val="009E20B1"/>
    <w:rsid w:val="009E2D4D"/>
    <w:rsid w:val="009F222C"/>
    <w:rsid w:val="00A20E75"/>
    <w:rsid w:val="00A22452"/>
    <w:rsid w:val="00A439F0"/>
    <w:rsid w:val="00A51BCF"/>
    <w:rsid w:val="00A64ABC"/>
    <w:rsid w:val="00AA39EF"/>
    <w:rsid w:val="00AF416B"/>
    <w:rsid w:val="00B33026"/>
    <w:rsid w:val="00B41F38"/>
    <w:rsid w:val="00B81D38"/>
    <w:rsid w:val="00BA7546"/>
    <w:rsid w:val="00BE0A4F"/>
    <w:rsid w:val="00C15657"/>
    <w:rsid w:val="00C30841"/>
    <w:rsid w:val="00C40B72"/>
    <w:rsid w:val="00C52926"/>
    <w:rsid w:val="00C94B7B"/>
    <w:rsid w:val="00CA1356"/>
    <w:rsid w:val="00CB7AC3"/>
    <w:rsid w:val="00CE2BE7"/>
    <w:rsid w:val="00D774D6"/>
    <w:rsid w:val="00D942BA"/>
    <w:rsid w:val="00E123AB"/>
    <w:rsid w:val="00E61301"/>
    <w:rsid w:val="00E72FD3"/>
    <w:rsid w:val="00EC2EDA"/>
    <w:rsid w:val="00F904D5"/>
    <w:rsid w:val="00F94964"/>
    <w:rsid w:val="00FB42FF"/>
    <w:rsid w:val="00FF231A"/>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A5AE53"/>
  <w15:chartTrackingRefBased/>
  <w15:docId w15:val="{F6D1F0FA-146B-4D8C-85BE-4BA0A13E4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E2BE7"/>
    <w:pPr>
      <w:ind w:left="720"/>
      <w:contextualSpacing/>
    </w:pPr>
  </w:style>
  <w:style w:type="table" w:styleId="TabloKlavuzu">
    <w:name w:val="Table Grid"/>
    <w:basedOn w:val="NormalTablo"/>
    <w:uiPriority w:val="39"/>
    <w:rsid w:val="00512A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semiHidden/>
    <w:unhideWhenUsed/>
    <w:rsid w:val="009E2D4D"/>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9E2D4D"/>
    <w:rPr>
      <w:sz w:val="20"/>
      <w:szCs w:val="20"/>
    </w:rPr>
  </w:style>
  <w:style w:type="character" w:styleId="DipnotBavurusu">
    <w:name w:val="footnote reference"/>
    <w:basedOn w:val="VarsaylanParagrafYazTipi"/>
    <w:uiPriority w:val="99"/>
    <w:semiHidden/>
    <w:unhideWhenUsed/>
    <w:rsid w:val="009E2D4D"/>
    <w:rPr>
      <w:vertAlign w:val="superscript"/>
    </w:rPr>
  </w:style>
  <w:style w:type="character" w:styleId="Kpr">
    <w:name w:val="Hyperlink"/>
    <w:basedOn w:val="VarsaylanParagrafYazTipi"/>
    <w:uiPriority w:val="99"/>
    <w:unhideWhenUsed/>
    <w:rsid w:val="009E2D4D"/>
    <w:rPr>
      <w:color w:val="0563C1" w:themeColor="hyperlink"/>
      <w:u w:val="single"/>
    </w:rPr>
  </w:style>
  <w:style w:type="character" w:customStyle="1" w:styleId="title">
    <w:name w:val="title"/>
    <w:basedOn w:val="VarsaylanParagrafYazTipi"/>
    <w:rsid w:val="002D469C"/>
  </w:style>
  <w:style w:type="paragraph" w:styleId="NormalWeb">
    <w:name w:val="Normal (Web)"/>
    <w:basedOn w:val="Normal"/>
    <w:uiPriority w:val="99"/>
    <w:unhideWhenUsed/>
    <w:rsid w:val="0034441D"/>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134907">
      <w:bodyDiv w:val="1"/>
      <w:marLeft w:val="0"/>
      <w:marRight w:val="0"/>
      <w:marTop w:val="0"/>
      <w:marBottom w:val="0"/>
      <w:divBdr>
        <w:top w:val="none" w:sz="0" w:space="0" w:color="auto"/>
        <w:left w:val="none" w:sz="0" w:space="0" w:color="auto"/>
        <w:bottom w:val="none" w:sz="0" w:space="0" w:color="auto"/>
        <w:right w:val="none" w:sz="0" w:space="0" w:color="auto"/>
      </w:divBdr>
    </w:div>
    <w:div w:id="1384988965">
      <w:bodyDiv w:val="1"/>
      <w:marLeft w:val="0"/>
      <w:marRight w:val="0"/>
      <w:marTop w:val="0"/>
      <w:marBottom w:val="0"/>
      <w:divBdr>
        <w:top w:val="none" w:sz="0" w:space="0" w:color="auto"/>
        <w:left w:val="none" w:sz="0" w:space="0" w:color="auto"/>
        <w:bottom w:val="none" w:sz="0" w:space="0" w:color="auto"/>
        <w:right w:val="none" w:sz="0" w:space="0" w:color="auto"/>
      </w:divBdr>
    </w:div>
    <w:div w:id="1487824152">
      <w:bodyDiv w:val="1"/>
      <w:marLeft w:val="0"/>
      <w:marRight w:val="0"/>
      <w:marTop w:val="0"/>
      <w:marBottom w:val="0"/>
      <w:divBdr>
        <w:top w:val="none" w:sz="0" w:space="0" w:color="auto"/>
        <w:left w:val="none" w:sz="0" w:space="0" w:color="auto"/>
        <w:bottom w:val="none" w:sz="0" w:space="0" w:color="auto"/>
        <w:right w:val="none" w:sz="0" w:space="0" w:color="auto"/>
      </w:divBdr>
    </w:div>
    <w:div w:id="1577977025">
      <w:bodyDiv w:val="1"/>
      <w:marLeft w:val="0"/>
      <w:marRight w:val="0"/>
      <w:marTop w:val="0"/>
      <w:marBottom w:val="0"/>
      <w:divBdr>
        <w:top w:val="none" w:sz="0" w:space="0" w:color="auto"/>
        <w:left w:val="none" w:sz="0" w:space="0" w:color="auto"/>
        <w:bottom w:val="none" w:sz="0" w:space="0" w:color="auto"/>
        <w:right w:val="none" w:sz="0" w:space="0" w:color="auto"/>
      </w:divBdr>
    </w:div>
    <w:div w:id="1694645553">
      <w:bodyDiv w:val="1"/>
      <w:marLeft w:val="0"/>
      <w:marRight w:val="0"/>
      <w:marTop w:val="0"/>
      <w:marBottom w:val="0"/>
      <w:divBdr>
        <w:top w:val="none" w:sz="0" w:space="0" w:color="auto"/>
        <w:left w:val="none" w:sz="0" w:space="0" w:color="auto"/>
        <w:bottom w:val="none" w:sz="0" w:space="0" w:color="auto"/>
        <w:right w:val="none" w:sz="0" w:space="0" w:color="auto"/>
      </w:divBdr>
    </w:div>
    <w:div w:id="1981838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bmktcn.com/index.php?option=com_content&amp;task=view&amp;id=9892&amp;Itemid=153" TargetMode="External"/><Relationship Id="rId13" Type="http://schemas.openxmlformats.org/officeDocument/2006/relationships/hyperlink" Target="https://tr.pinterest.com/pin/9499849209819256/" TargetMode="External"/><Relationship Id="rId18" Type="http://schemas.openxmlformats.org/officeDocument/2006/relationships/hyperlink" Target="https://pbase.com/dosseman/image/35088631" TargetMode="External"/><Relationship Id="rId3" Type="http://schemas.openxmlformats.org/officeDocument/2006/relationships/hyperlink" Target="https://evrimagaci.org/superpozisyon-nedir-kuantum-nesneler-ayni-anda-nasil-birden-fazla-durumda-olabilir-13104?srsltid=AfmBOoo8cBFFGti4-WO-yiNM_NhEF4cZEZXqflaA0_GZuKnW918RntU3" TargetMode="External"/><Relationship Id="rId21" Type="http://schemas.openxmlformats.org/officeDocument/2006/relationships/hyperlink" Target="https://pbase.com/dosseman/image/168105565" TargetMode="External"/><Relationship Id="rId7" Type="http://schemas.openxmlformats.org/officeDocument/2006/relationships/hyperlink" Target="https://bikifi.com/biki/elektromanyetik-isinlarin-dalga-ve-tanecik-karakteri/" TargetMode="External"/><Relationship Id="rId12" Type="http://schemas.openxmlformats.org/officeDocument/2006/relationships/hyperlink" Target="https://www.nature.com/articles/s41566-023-01272-3" TargetMode="External"/><Relationship Id="rId17" Type="http://schemas.openxmlformats.org/officeDocument/2006/relationships/hyperlink" Target="https://tr.pinterest.com/pin/80994493291368322/" TargetMode="External"/><Relationship Id="rId2" Type="http://schemas.openxmlformats.org/officeDocument/2006/relationships/hyperlink" Target="https://www.onaltiyildiz.com/?haber,8485/evren-hapishanesinin-kodu-kuantum-dolanikligi-mi" TargetMode="External"/><Relationship Id="rId16" Type="http://schemas.openxmlformats.org/officeDocument/2006/relationships/hyperlink" Target="https://www.flickr.com/photos/cegunes/5848823196/" TargetMode="External"/><Relationship Id="rId20" Type="http://schemas.openxmlformats.org/officeDocument/2006/relationships/hyperlink" Target="https://pbase.com/dosseman/image/35088644" TargetMode="External"/><Relationship Id="rId1" Type="http://schemas.openxmlformats.org/officeDocument/2006/relationships/hyperlink" Target="https://popsci.com.tr/kuantum-dolanikliginin-ilk-fotografi-yayinlandi/" TargetMode="External"/><Relationship Id="rId6" Type="http://schemas.openxmlformats.org/officeDocument/2006/relationships/hyperlink" Target="https://www.verenigingrembrandt.nl/nl/kunst/schaal-met-arabeskenpatroon" TargetMode="External"/><Relationship Id="rId11" Type="http://schemas.openxmlformats.org/officeDocument/2006/relationships/hyperlink" Target="https://www.bilimup.com/elektronlarin-konumu-belirlenebilir-mi" TargetMode="External"/><Relationship Id="rId24" Type="http://schemas.openxmlformats.org/officeDocument/2006/relationships/hyperlink" Target="https://evrimagaci.org/blog/higgs-bozonu-20337" TargetMode="External"/><Relationship Id="rId5" Type="http://schemas.openxmlformats.org/officeDocument/2006/relationships/hyperlink" Target="https://evrimagaci.org/superpozisyon-nedir-kuantum-nesneler-ayni-anda-nasil-birden-fazla-durumda-olabilir-13104" TargetMode="External"/><Relationship Id="rId15" Type="http://schemas.openxmlformats.org/officeDocument/2006/relationships/hyperlink" Target="https://www.christies.com/en/lot/lot-5358765" TargetMode="External"/><Relationship Id="rId23" Type="http://schemas.openxmlformats.org/officeDocument/2006/relationships/hyperlink" Target="https://www.turkiyenintarihieserleri.com/?oku=1067" TargetMode="External"/><Relationship Id="rId10" Type="http://schemas.openxmlformats.org/officeDocument/2006/relationships/hyperlink" Target="https://science.nasa.gov/universe/galaxies/" TargetMode="External"/><Relationship Id="rId19" Type="http://schemas.openxmlformats.org/officeDocument/2006/relationships/hyperlink" Target="https://pbase.com/dosseman/image/35088643" TargetMode="External"/><Relationship Id="rId4" Type="http://schemas.openxmlformats.org/officeDocument/2006/relationships/hyperlink" Target="https://newatlas.com/physics/particle-gains-loses-mass-depending-direction/" TargetMode="External"/><Relationship Id="rId9" Type="http://schemas.openxmlformats.org/officeDocument/2006/relationships/hyperlink" Target="https://science.nasa.gov/asset/hubble/hubble-captures-a-ring/" TargetMode="External"/><Relationship Id="rId14" Type="http://schemas.openxmlformats.org/officeDocument/2006/relationships/hyperlink" Target="https://collections.louvre.fr/ark:/53355/cl010327838" TargetMode="External"/><Relationship Id="rId22" Type="http://schemas.openxmlformats.org/officeDocument/2006/relationships/hyperlink" Target="https://www.bilimup.com/parcaciklar-arasindaki-gizemli-baglanti-kuantum-dolanikligi"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E6F6E4-C447-4D0F-82BB-5CC483A61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1340</TotalTime>
  <Pages>16</Pages>
  <Words>4510</Words>
  <Characters>25710</Characters>
  <Application>Microsoft Office Word</Application>
  <DocSecurity>0</DocSecurity>
  <Lines>214</Lines>
  <Paragraphs>60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Kifayet Özkul</dc:creator>
  <cp:keywords/>
  <dc:description/>
  <cp:lastModifiedBy>Kifayet Özkul</cp:lastModifiedBy>
  <cp:revision>41</cp:revision>
  <dcterms:created xsi:type="dcterms:W3CDTF">2025-07-27T17:25:00Z</dcterms:created>
  <dcterms:modified xsi:type="dcterms:W3CDTF">2025-07-28T15:57:00Z</dcterms:modified>
</cp:coreProperties>
</file>