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DD" w:rsidRDefault="002E1A44">
      <w:pPr>
        <w:spacing w:after="120" w:line="264" w:lineRule="auto"/>
        <w:ind w:firstLine="567"/>
        <w:jc w:val="center"/>
      </w:pPr>
      <w:r>
        <w:rPr>
          <w:rFonts w:ascii="Times New Roman" w:eastAsia="Times New Roman" w:hAnsi="Times New Roman"/>
          <w:b/>
        </w:rPr>
        <w:t>İnsan Hüquqları Diskursunda Dil: Sosial Ədalətin Leksik-İdeoloji Təsviri</w:t>
      </w:r>
    </w:p>
    <w:p w:rsidR="006E6BDD" w:rsidRDefault="002E1A44">
      <w:pPr>
        <w:spacing w:after="120" w:line="264" w:lineRule="auto"/>
        <w:ind w:firstLine="567"/>
        <w:jc w:val="center"/>
        <w:rPr>
          <w:rFonts w:ascii="Times New Roman" w:eastAsia="Times New Roman" w:hAnsi="Times New Roman"/>
        </w:rPr>
      </w:pPr>
      <w:r>
        <w:rPr>
          <w:rFonts w:ascii="Times New Roman" w:eastAsia="Times New Roman" w:hAnsi="Times New Roman"/>
        </w:rPr>
        <w:t>Language in the Human Rights Discourse: Lexical-Ideological Representation of Social Justice</w:t>
      </w:r>
    </w:p>
    <w:p w:rsidR="003D3EA5" w:rsidRDefault="003D3EA5">
      <w:pPr>
        <w:spacing w:after="120" w:line="264" w:lineRule="auto"/>
        <w:ind w:firstLine="567"/>
        <w:jc w:val="center"/>
        <w:rPr>
          <w:rFonts w:ascii="Times New Roman" w:eastAsia="Times New Roman" w:hAnsi="Times New Roman"/>
          <w:lang w:val="az-Latn-AZ"/>
        </w:rPr>
      </w:pPr>
      <w:r>
        <w:rPr>
          <w:rFonts w:ascii="Times New Roman" w:eastAsia="Times New Roman" w:hAnsi="Times New Roman"/>
          <w:lang w:val="az-Latn-AZ"/>
        </w:rPr>
        <w:t>Cəfərova İradə</w:t>
      </w:r>
    </w:p>
    <w:p w:rsidR="003D3EA5" w:rsidRDefault="003D3EA5">
      <w:pPr>
        <w:spacing w:after="120" w:line="264" w:lineRule="auto"/>
        <w:ind w:firstLine="567"/>
        <w:jc w:val="center"/>
        <w:rPr>
          <w:rFonts w:ascii="Times New Roman" w:eastAsia="Times New Roman" w:hAnsi="Times New Roman"/>
          <w:lang w:val="az-Latn-AZ"/>
        </w:rPr>
      </w:pPr>
      <w:r>
        <w:rPr>
          <w:rFonts w:ascii="Times New Roman" w:eastAsia="Times New Roman" w:hAnsi="Times New Roman"/>
          <w:lang w:val="az-Latn-AZ"/>
        </w:rPr>
        <w:t xml:space="preserve">Mingəçevir Turizm Kolleci </w:t>
      </w:r>
    </w:p>
    <w:p w:rsidR="003D3EA5" w:rsidRDefault="003D3EA5">
      <w:pPr>
        <w:spacing w:after="120" w:line="264" w:lineRule="auto"/>
        <w:ind w:firstLine="567"/>
        <w:jc w:val="center"/>
        <w:rPr>
          <w:rFonts w:ascii="Times New Roman" w:eastAsia="Times New Roman" w:hAnsi="Times New Roman"/>
          <w:lang w:val="az-Latn-AZ"/>
        </w:rPr>
      </w:pPr>
      <w:r>
        <w:rPr>
          <w:rFonts w:ascii="Times New Roman" w:eastAsia="Times New Roman" w:hAnsi="Times New Roman"/>
          <w:lang w:val="az-Latn-AZ"/>
        </w:rPr>
        <w:t xml:space="preserve">Email: </w:t>
      </w:r>
      <w:hyperlink r:id="rId7" w:history="1">
        <w:r w:rsidRPr="00AE0948">
          <w:rPr>
            <w:rStyle w:val="aff9"/>
            <w:rFonts w:ascii="Times New Roman" w:eastAsia="Times New Roman" w:hAnsi="Times New Roman"/>
            <w:lang w:val="az-Latn-AZ"/>
          </w:rPr>
          <w:t>iceferova577@gmail.com</w:t>
        </w:r>
      </w:hyperlink>
    </w:p>
    <w:p w:rsidR="003D3EA5" w:rsidRPr="003D3EA5" w:rsidRDefault="003D3EA5">
      <w:pPr>
        <w:spacing w:after="120" w:line="264" w:lineRule="auto"/>
        <w:ind w:firstLine="567"/>
        <w:jc w:val="center"/>
        <w:rPr>
          <w:lang w:val="az-Latn-AZ"/>
        </w:rPr>
      </w:pPr>
      <w:r>
        <w:rPr>
          <w:rFonts w:ascii="Times New Roman" w:eastAsia="Times New Roman" w:hAnsi="Times New Roman"/>
          <w:lang w:val="az-Latn-AZ"/>
        </w:rPr>
        <w:t>Orchid: 0009-0000-3700-9023</w:t>
      </w:r>
    </w:p>
    <w:p w:rsidR="00B20638" w:rsidRDefault="00B20638" w:rsidP="00B20638">
      <w:pPr>
        <w:spacing w:after="120" w:line="264" w:lineRule="auto"/>
        <w:ind w:firstLine="567"/>
        <w:jc w:val="both"/>
        <w:rPr>
          <w:rFonts w:ascii="Times New Roman" w:eastAsia="Times New Roman" w:hAnsi="Times New Roman"/>
        </w:rPr>
      </w:pPr>
      <w:proofErr w:type="gramStart"/>
      <w:r>
        <w:rPr>
          <w:rFonts w:ascii="Times New Roman" w:eastAsia="Times New Roman" w:hAnsi="Times New Roman"/>
        </w:rPr>
        <w:t>Xülasə.</w:t>
      </w:r>
      <w:proofErr w:type="gramEnd"/>
      <w:r>
        <w:rPr>
          <w:rFonts w:ascii="Times New Roman" w:eastAsia="Times New Roman" w:hAnsi="Times New Roman"/>
        </w:rPr>
        <w:t xml:space="preserve"> </w:t>
      </w:r>
      <w:proofErr w:type="gramStart"/>
      <w:r w:rsidRPr="00B20638">
        <w:rPr>
          <w:rFonts w:ascii="Times New Roman" w:eastAsia="Times New Roman" w:hAnsi="Times New Roman"/>
        </w:rPr>
        <w:t>Məqalədə insan hüquqları diskursunda dilin rolu və sosial ədalət anlayışının leksik-ideoloji aspektləri tədqiq olunur.</w:t>
      </w:r>
      <w:proofErr w:type="gramEnd"/>
      <w:r w:rsidRPr="00B20638">
        <w:rPr>
          <w:rFonts w:ascii="Times New Roman" w:eastAsia="Times New Roman" w:hAnsi="Times New Roman"/>
        </w:rPr>
        <w:t xml:space="preserve"> </w:t>
      </w:r>
      <w:proofErr w:type="gramStart"/>
      <w:r w:rsidRPr="00B20638">
        <w:rPr>
          <w:rFonts w:ascii="Times New Roman" w:eastAsia="Times New Roman" w:hAnsi="Times New Roman"/>
        </w:rPr>
        <w:t>Müasir dövrdə dil sadəcə informasiya ötürmək funksiyasını yerinə yetirmir, eyni zamanda hüquqi, etik və ideoloji mənaların formalaşdırılmasında və ötürülməsində mühüm vasitəyə çevrilir.</w:t>
      </w:r>
      <w:proofErr w:type="gramEnd"/>
      <w:r w:rsidRPr="00B20638">
        <w:rPr>
          <w:rFonts w:ascii="Times New Roman" w:eastAsia="Times New Roman" w:hAnsi="Times New Roman"/>
        </w:rPr>
        <w:t xml:space="preserve"> </w:t>
      </w:r>
      <w:proofErr w:type="gramStart"/>
      <w:r w:rsidRPr="00B20638">
        <w:rPr>
          <w:rFonts w:ascii="Times New Roman" w:eastAsia="Times New Roman" w:hAnsi="Times New Roman"/>
        </w:rPr>
        <w:t>Xüsusilə insan hüquqları ilə bağlı diskursda istifadə edilən leksik vahidlər cəmiyyətin ədalət anlayışına təsir edir və ictimai rəyin formalaşmasında mühüm rol oynayır.</w:t>
      </w:r>
      <w:proofErr w:type="gramEnd"/>
      <w:r w:rsidRPr="00B20638">
        <w:rPr>
          <w:rFonts w:ascii="Times New Roman" w:eastAsia="Times New Roman" w:hAnsi="Times New Roman"/>
        </w:rPr>
        <w:t xml:space="preserve"> </w:t>
      </w:r>
      <w:proofErr w:type="gramStart"/>
      <w:r w:rsidRPr="00B20638">
        <w:rPr>
          <w:rFonts w:ascii="Times New Roman" w:eastAsia="Times New Roman" w:hAnsi="Times New Roman"/>
        </w:rPr>
        <w:t xml:space="preserve">Məqalədə bu istiqamətdə dilin manipulyativ potensialı, hüquqi sənədlərdə, beynəlxalq konvensiyalarda və media materiallarında istifadə olunan terminlərin semantik xüsusiyyətləri və onların </w:t>
      </w:r>
      <w:r>
        <w:rPr>
          <w:rFonts w:ascii="Times New Roman" w:eastAsia="Times New Roman" w:hAnsi="Times New Roman"/>
        </w:rPr>
        <w:t>ideoloji yükləri təhlil edilir.</w:t>
      </w:r>
      <w:proofErr w:type="gramEnd"/>
    </w:p>
    <w:p w:rsidR="00B20638" w:rsidRDefault="00B20638" w:rsidP="00B20638">
      <w:pPr>
        <w:spacing w:after="120" w:line="264" w:lineRule="auto"/>
        <w:ind w:firstLine="567"/>
        <w:jc w:val="both"/>
        <w:rPr>
          <w:rFonts w:ascii="Times New Roman" w:eastAsia="Times New Roman" w:hAnsi="Times New Roman"/>
        </w:rPr>
      </w:pPr>
      <w:r w:rsidRPr="00B20638">
        <w:rPr>
          <w:rFonts w:ascii="Times New Roman" w:eastAsia="Times New Roman" w:hAnsi="Times New Roman"/>
        </w:rPr>
        <w:t xml:space="preserve">Tədqiqat çərçivəsində göstərilir ki, "ədalət", "bərabərlik", "azadlıq", "insan ləyaqəti" kimi anlayışlar müxtəlif kontekstlərdə fərqli semantik çalarlarda təqdim olunur və bu təqdimat formaları ideoloji məqsədlər daşıya bilər. </w:t>
      </w:r>
      <w:proofErr w:type="gramStart"/>
      <w:r w:rsidRPr="00B20638">
        <w:rPr>
          <w:rFonts w:ascii="Times New Roman" w:eastAsia="Times New Roman" w:hAnsi="Times New Roman"/>
        </w:rPr>
        <w:t>Bu isə dilin hüquqi diskursda neytral yox, yönləndirici vasitə kimi çıxış etdiyini göstərir.</w:t>
      </w:r>
      <w:proofErr w:type="gramEnd"/>
      <w:r w:rsidRPr="00B20638">
        <w:rPr>
          <w:rFonts w:ascii="Times New Roman" w:eastAsia="Times New Roman" w:hAnsi="Times New Roman"/>
        </w:rPr>
        <w:t xml:space="preserve"> </w:t>
      </w:r>
      <w:proofErr w:type="gramStart"/>
      <w:r w:rsidRPr="00B20638">
        <w:rPr>
          <w:rFonts w:ascii="Times New Roman" w:eastAsia="Times New Roman" w:hAnsi="Times New Roman"/>
        </w:rPr>
        <w:t>Məqalədə həmçinin sosial ədalətə dair anlayışların ictimai diskursda necə kodlaşdırıldığı, siyasi və hüquqi ritorikada hansı ifadə modelləri ilə təzahür etdiyi araşdırılır.</w:t>
      </w:r>
      <w:proofErr w:type="gramEnd"/>
    </w:p>
    <w:p w:rsidR="003D3EA5" w:rsidRDefault="00B20638" w:rsidP="00B20638">
      <w:pPr>
        <w:spacing w:after="120" w:line="264" w:lineRule="auto"/>
        <w:ind w:firstLine="567"/>
        <w:jc w:val="both"/>
        <w:rPr>
          <w:rFonts w:ascii="Times New Roman" w:eastAsia="Times New Roman" w:hAnsi="Times New Roman"/>
        </w:rPr>
      </w:pPr>
      <w:proofErr w:type="gramStart"/>
      <w:r w:rsidRPr="00B20638">
        <w:rPr>
          <w:rFonts w:ascii="Times New Roman" w:eastAsia="Times New Roman" w:hAnsi="Times New Roman"/>
        </w:rPr>
        <w:t>Nəticədə belə qənaətə gəlinir ki, dil insan hüquqları sahəsində yalnız kommunikasiya vasitəsi deyil, həm də sosial ədalət prinsiplərinin ictimai şüurda mənimsənilməsinə və yönləndirilməsinə xidmət edən strateji vasitədir.</w:t>
      </w:r>
      <w:proofErr w:type="gramEnd"/>
    </w:p>
    <w:p w:rsidR="006E6BDD" w:rsidRPr="00B20638" w:rsidRDefault="002E1A44" w:rsidP="00B20638">
      <w:pPr>
        <w:spacing w:after="120" w:line="264" w:lineRule="auto"/>
        <w:ind w:firstLine="567"/>
        <w:jc w:val="both"/>
        <w:rPr>
          <w:rFonts w:ascii="Times New Roman" w:eastAsia="Times New Roman" w:hAnsi="Times New Roman"/>
        </w:rPr>
      </w:pPr>
      <w:r>
        <w:rPr>
          <w:rFonts w:ascii="Times New Roman" w:eastAsia="Times New Roman" w:hAnsi="Times New Roman"/>
        </w:rPr>
        <w:lastRenderedPageBreak/>
        <w:t>Açar sözlər: insan hüquqları, sosial ədalət, diskurs, ideologiya, leksik təhlil</w:t>
      </w:r>
    </w:p>
    <w:p w:rsidR="00B20638" w:rsidRPr="00B20638" w:rsidRDefault="002E1A44" w:rsidP="00B20638">
      <w:pPr>
        <w:spacing w:after="0" w:line="264" w:lineRule="auto"/>
        <w:ind w:firstLine="567"/>
        <w:jc w:val="both"/>
        <w:rPr>
          <w:rFonts w:ascii="Times New Roman" w:eastAsia="Times New Roman" w:hAnsi="Times New Roman"/>
        </w:rPr>
      </w:pPr>
      <w:r w:rsidRPr="00B20638">
        <w:rPr>
          <w:rFonts w:ascii="Times New Roman" w:eastAsia="Times New Roman" w:hAnsi="Times New Roman"/>
          <w:b/>
        </w:rPr>
        <w:t>Abstract:</w:t>
      </w:r>
      <w:r>
        <w:rPr>
          <w:rFonts w:ascii="Times New Roman" w:eastAsia="Times New Roman" w:hAnsi="Times New Roman"/>
        </w:rPr>
        <w:t xml:space="preserve"> </w:t>
      </w:r>
      <w:r w:rsidR="00B20638" w:rsidRPr="00B20638">
        <w:rPr>
          <w:rFonts w:ascii="Times New Roman" w:eastAsia="Times New Roman" w:hAnsi="Times New Roman"/>
        </w:rPr>
        <w:t>This article explores the role of language in the discourse of human rights and the lexical-ideological representation of the concept of social justice. In the modern era, language functions not only as a means of communication but also as a carrier of legal, ethical, and ideological meanings. Particularly within the context of human rights, the lexical units employed influence public perception of justice and play a crucial role in shaping social awareness. The article examines the manipulative potential of language at the intersection of law, linguistics, and ideology, focusing on the semantic features and ideological weight of terms used in legal documents, international con</w:t>
      </w:r>
      <w:r w:rsidR="00B20638">
        <w:rPr>
          <w:rFonts w:ascii="Times New Roman" w:eastAsia="Times New Roman" w:hAnsi="Times New Roman"/>
        </w:rPr>
        <w:t>ventions, and media narratives.</w:t>
      </w:r>
    </w:p>
    <w:p w:rsidR="00B20638" w:rsidRPr="00B20638" w:rsidRDefault="00B20638" w:rsidP="00B20638">
      <w:pPr>
        <w:spacing w:after="0" w:line="264" w:lineRule="auto"/>
        <w:ind w:firstLine="567"/>
        <w:jc w:val="both"/>
        <w:rPr>
          <w:rFonts w:ascii="Times New Roman" w:eastAsia="Times New Roman" w:hAnsi="Times New Roman"/>
        </w:rPr>
      </w:pPr>
      <w:r w:rsidRPr="00B20638">
        <w:rPr>
          <w:rFonts w:ascii="Times New Roman" w:eastAsia="Times New Roman" w:hAnsi="Times New Roman"/>
        </w:rPr>
        <w:t>The study highlights how concepts such as "justice," "equality," "freedom," and "human dignity" are presented with varying semantic nuances depending on the context, potentially serving ideological purposes. This reveals that language in legal discourse is not neutral but often functions as a tool for direction and influence. The paper also analyzes how notions of social justice are encoded in public discourse and manifested through specific expression models i</w:t>
      </w:r>
      <w:r>
        <w:rPr>
          <w:rFonts w:ascii="Times New Roman" w:eastAsia="Times New Roman" w:hAnsi="Times New Roman"/>
        </w:rPr>
        <w:t>n political and legal rhetoric.</w:t>
      </w:r>
    </w:p>
    <w:p w:rsidR="006E6BDD" w:rsidRDefault="00B20638" w:rsidP="00B20638">
      <w:pPr>
        <w:spacing w:after="0" w:line="264" w:lineRule="auto"/>
        <w:ind w:firstLine="567"/>
        <w:jc w:val="both"/>
        <w:rPr>
          <w:rFonts w:ascii="Times New Roman" w:eastAsia="Times New Roman" w:hAnsi="Times New Roman"/>
        </w:rPr>
      </w:pPr>
      <w:r w:rsidRPr="00B20638">
        <w:rPr>
          <w:rFonts w:ascii="Times New Roman" w:eastAsia="Times New Roman" w:hAnsi="Times New Roman"/>
        </w:rPr>
        <w:t>The findings suggest that language in the field of human rights is not merely a means of transmitting information but serves as a strategic instrument that contributes to the internalization and ideological framing of social justice principles within public consciousness.</w:t>
      </w:r>
      <w:r w:rsidR="002E1A44">
        <w:rPr>
          <w:rFonts w:ascii="Times New Roman" w:eastAsia="Times New Roman" w:hAnsi="Times New Roman"/>
        </w:rPr>
        <w:t xml:space="preserve">Keywords: </w:t>
      </w:r>
      <w:bookmarkStart w:id="0" w:name="_GoBack"/>
      <w:r w:rsidR="002E1A44">
        <w:rPr>
          <w:rFonts w:ascii="Times New Roman" w:eastAsia="Times New Roman" w:hAnsi="Times New Roman"/>
        </w:rPr>
        <w:t>human rights, social justice, discourse, ideology, lexical analysis</w:t>
      </w:r>
      <w:r>
        <w:rPr>
          <w:rFonts w:ascii="Times New Roman" w:eastAsia="Times New Roman" w:hAnsi="Times New Roman"/>
        </w:rPr>
        <w:t>.</w:t>
      </w:r>
    </w:p>
    <w:bookmarkEnd w:id="0"/>
    <w:p w:rsidR="00B20638" w:rsidRDefault="00B20638" w:rsidP="00F94916">
      <w:pPr>
        <w:spacing w:after="0" w:line="240" w:lineRule="auto"/>
        <w:ind w:firstLine="567"/>
        <w:jc w:val="both"/>
      </w:pPr>
      <w:r>
        <w:t>Dil və İnsan Hüquqları Diskursunun Əlaqəsi</w:t>
      </w:r>
    </w:p>
    <w:p w:rsidR="00F94916" w:rsidRDefault="002E1A44" w:rsidP="00F94916">
      <w:pPr>
        <w:spacing w:after="0" w:line="240" w:lineRule="auto"/>
        <w:ind w:firstLine="567"/>
        <w:jc w:val="both"/>
      </w:pPr>
      <w:proofErr w:type="gramStart"/>
      <w:r>
        <w:t>Dil hüquqi diskursda sadəcə normativ anlayışların ifadə vasitəsi kimi çıxış etmir, eyni zamanda cəmiyyətin dəyərlər sistemini, ideoloji baxışlarını və sosial prioritetlərini kodlaşdıran güclü alət kimi funksional rol oynayır.</w:t>
      </w:r>
      <w:proofErr w:type="gramEnd"/>
      <w:r>
        <w:t xml:space="preserve"> </w:t>
      </w:r>
      <w:proofErr w:type="gramStart"/>
      <w:r>
        <w:t>Hüquqi mətnlər – xüsusilə də beynəlxalq konvensiyalar və bəyannamələr – dilin həm semantik, həm də ideoloji səviyyədə necə işlədiyini göstərən nümunələrlə zəngindir.</w:t>
      </w:r>
      <w:proofErr w:type="gramEnd"/>
      <w:r>
        <w:t xml:space="preserve"> Bu baxımdan Birləşmiş Millətlər Təşkilatının 1948-ci il tarixli İnsan Hüquqları Ümumi </w:t>
      </w:r>
      <w:r>
        <w:lastRenderedPageBreak/>
        <w:t>Bəyannaməsində və digər beynəlxalq sənədlərdə işlədilən terminlər, məsələn, “insan ləyaqəti”, “azadlıq”, “bərabərlik” və “hüquqi bərabərlik” kimi ifadələr yalnız hüquqi və etik məna daşımır – onlar həm də qlobal miqyasda qəbul edilmiş, lakin müxtəlif cəmiyyətlərdə müxtəlif mənalandırılan ideoloji çərçivələri əks etdirir.</w:t>
      </w:r>
    </w:p>
    <w:p w:rsidR="002E1A44" w:rsidRDefault="002E1A44" w:rsidP="00F94916">
      <w:pPr>
        <w:spacing w:after="0" w:line="240" w:lineRule="auto"/>
        <w:ind w:firstLine="567"/>
        <w:jc w:val="both"/>
      </w:pPr>
      <w:proofErr w:type="gramStart"/>
      <w:r>
        <w:t>Bu anlayışların universal dəyərləri təmsil etməsinə baxmayaraq, onların konkret sosial, siyasi və mədəni kontekstdə istifadəsi fərqli təsir və nəticələr doğura bilər.</w:t>
      </w:r>
      <w:proofErr w:type="gramEnd"/>
      <w:r>
        <w:t xml:space="preserve"> </w:t>
      </w:r>
      <w:proofErr w:type="gramStart"/>
      <w:r>
        <w:t>Məsələn, “azadlıq” anlayışı liberal demokratiyalarda fərdi hüquqların qorunması ilə assosiasiya olunduğu halda, avtoritar rejimlərdə daha məhdud və dövlət yönümlü formada təqdim oluna bilər.</w:t>
      </w:r>
      <w:proofErr w:type="gramEnd"/>
      <w:r>
        <w:t xml:space="preserve"> </w:t>
      </w:r>
      <w:proofErr w:type="gramStart"/>
      <w:r>
        <w:t>“İnsan ləyaqəti” termini isə bəzi hallarda fundamental insan hüquqlarının əsası kimi vurğulansa da, digər hallarda simvolik və bəzən də nominal xarakter daşıyaraq hüquqi reallıqla uyğun gəlməyə bilər.</w:t>
      </w:r>
      <w:proofErr w:type="gramEnd"/>
    </w:p>
    <w:p w:rsidR="00B20638" w:rsidRDefault="002E1A44" w:rsidP="002E1A44">
      <w:pPr>
        <w:spacing w:after="0" w:line="264" w:lineRule="auto"/>
        <w:ind w:firstLine="567"/>
        <w:jc w:val="both"/>
      </w:pPr>
      <w:proofErr w:type="gramStart"/>
      <w:r>
        <w:t>Beləliklə, beynəlxalq hüquqi diskursda istifadə olunan terminologiya yalnız hüquqi normaların ifadəsi deyil, həm də müəyyən ideoloji baxışların yayılmasına, legitimləşdirilməsinə və beynəlxalq konsensus görüntüsünün yaradılmasına xidmət edir.</w:t>
      </w:r>
      <w:proofErr w:type="gramEnd"/>
      <w:r>
        <w:t xml:space="preserve"> </w:t>
      </w:r>
      <w:proofErr w:type="gramStart"/>
      <w:r>
        <w:t>Bu da bir daha göstərir ki, hüquqi diskursun dildən ayrılmaz şəkildə ideoloji çalar daşıması tədqiqatçılar üçün diqqətəlayiq bir sahədir və daha dərindən araşdırılmalıdır.</w:t>
      </w:r>
      <w:proofErr w:type="gramEnd"/>
    </w:p>
    <w:p w:rsidR="00B20638" w:rsidRDefault="00B20638" w:rsidP="00B20638">
      <w:pPr>
        <w:spacing w:after="0" w:line="264" w:lineRule="auto"/>
        <w:ind w:firstLine="567"/>
        <w:jc w:val="both"/>
      </w:pPr>
      <w:r>
        <w:t>2. Sosial Ədalət Anlayışının Leksik-Təhlili</w:t>
      </w:r>
    </w:p>
    <w:p w:rsidR="00B20638" w:rsidRDefault="002E1A44" w:rsidP="002E1A44">
      <w:pPr>
        <w:spacing w:after="0" w:line="264" w:lineRule="auto"/>
        <w:ind w:firstLine="567"/>
        <w:jc w:val="both"/>
      </w:pPr>
      <w:proofErr w:type="gramStart"/>
      <w:r>
        <w:t>Sosial ədalət termini müxtəlif dillərdə və mədəni kontekstlərdə fərqli leksik-semantik çalarlarda işlədilir və bu anlayışın mənası dil və mədəniyyətə görə dəyişkənlik göstərir.</w:t>
      </w:r>
      <w:proofErr w:type="gramEnd"/>
      <w:r>
        <w:t xml:space="preserve"> Azərbaycan dilində sosial ədalət konsepti daha çox “ədalətli cəmiyyət”, “bərabər imkanlar”, “sosial bərabərlik” və “insan hüquqlarının qorunması” kimi ifadələr vasitəsilə təsvir olunur. </w:t>
      </w:r>
      <w:proofErr w:type="gramStart"/>
      <w:r>
        <w:t>Lakin bu anlayışın hüquqi sənədlərdə, siyasi ritorikada və ictimai diskursda istifadəsi bəzən manipulyativ xarakter daşıya bilər.</w:t>
      </w:r>
      <w:proofErr w:type="gramEnd"/>
      <w:r>
        <w:t xml:space="preserve"> </w:t>
      </w:r>
      <w:proofErr w:type="gramStart"/>
      <w:r>
        <w:t>Belə ki, sosial ədalət barədə danışarkən istifadə olunan leksik vahidlər və terminlər reallıqda mövcud olan hüquqi və sosial bərabərsizlikləri ört-basdır etmək, məsələlərin aktuallığını azaltmaq və ya müəyyən qrup maraqlarını prioritetləşdirmək üçün vasitə kimi istifadə oluna bilər.</w:t>
      </w:r>
      <w:proofErr w:type="gramEnd"/>
      <w:r>
        <w:t xml:space="preserve"> </w:t>
      </w:r>
      <w:proofErr w:type="gramStart"/>
      <w:r>
        <w:t xml:space="preserve">Misal olaraq, bəzi hallarda sosial ədalət ritorikası konseptual olaraq hüquqi bərabərlik və </w:t>
      </w:r>
      <w:r>
        <w:lastRenderedPageBreak/>
        <w:t>ədalət prinsipinə əsaslanır, lakin praktikada onun tətbiqi konkret hüquqi tədbirlərdən və sosial dəyişikliklərdən çox uzaq qalır.</w:t>
      </w:r>
      <w:proofErr w:type="gramEnd"/>
      <w:r>
        <w:t xml:space="preserve"> </w:t>
      </w:r>
      <w:proofErr w:type="gramStart"/>
      <w:r>
        <w:t>Bu isə sosial ədalət anlayışının dil səviyyəsində formal və ideoloji bir konstrukt kimi işlədiyini göstərir.</w:t>
      </w:r>
      <w:proofErr w:type="gramEnd"/>
      <w:r>
        <w:t xml:space="preserve"> </w:t>
      </w:r>
      <w:proofErr w:type="gramStart"/>
      <w:r>
        <w:t>Belə yanaşmalar sosial ədalət prinsipinin real cəmiyyətdə bərabər imkanların yaradılması əvəzinə, yalnız söz səviyyəsində təsdiqlənməsi ilə məhdudlaşmasına gətirib çıxarır.</w:t>
      </w:r>
      <w:proofErr w:type="gramEnd"/>
      <w:r>
        <w:t xml:space="preserve"> Bu baxımdan, sosial ədalət anlayışının leksik-semantik təhlili onun hüquqi, siyasi və sosial kontekstlərdə necə təqdim olunduğunu və dil vasitəsilə hansı ideoloji məqsədlərə xidmət etdiyini anlamaq üçün vacibdir. </w:t>
      </w:r>
      <w:proofErr w:type="gramStart"/>
      <w:r>
        <w:t>Bu yanaşma dilin sosial ədalətin həm təsviri, həm də manipulyasiyası aləti kimi rolunu dərk etməyə imkan verir.</w:t>
      </w:r>
      <w:proofErr w:type="gramEnd"/>
    </w:p>
    <w:p w:rsidR="00B20638" w:rsidRDefault="00B20638" w:rsidP="00B20638">
      <w:pPr>
        <w:spacing w:after="0" w:line="264" w:lineRule="auto"/>
        <w:ind w:firstLine="567"/>
        <w:jc w:val="both"/>
      </w:pPr>
      <w:r>
        <w:t>3. Hüquqi və Media Diskursunda Dilin İdeoloji Yönü</w:t>
      </w:r>
    </w:p>
    <w:p w:rsidR="002E1A44" w:rsidRDefault="002E1A44" w:rsidP="002E1A44">
      <w:pPr>
        <w:spacing w:after="0" w:line="264" w:lineRule="auto"/>
        <w:ind w:firstLine="567"/>
        <w:jc w:val="both"/>
      </w:pPr>
      <w:proofErr w:type="gramStart"/>
      <w:r>
        <w:t>Media insan hüquqları və sosial ədalət mövzularının geniş kütləyə çatdırılmasında həlledici rol oynayır.</w:t>
      </w:r>
      <w:proofErr w:type="gramEnd"/>
      <w:r>
        <w:t xml:space="preserve"> </w:t>
      </w:r>
      <w:proofErr w:type="gramStart"/>
      <w:r>
        <w:t>Media platformaları yalnız məlumat ötürmək funksiyasını yerinə yetirmir, eyni zamanda müəyyən anlayışları ideoloji yük və kontekstlə zənginləşdirərək ictimai rəyin formalaşmasında təsirli vasitə kimi çıxış edir.</w:t>
      </w:r>
      <w:proofErr w:type="gramEnd"/>
      <w:r>
        <w:t xml:space="preserve"> Belə ki, media mətnlərində istifadə olunan “haqqı pozulmuş vətəndaş”, “ədalətsiz qərar”, “müstəqil məhkəmə” kimi ifadələr sadə təsvir xarakteri daşımır, əksinə seçilmiş kontekst və diskurs çərçivəsində fərqli semantik çalarlar alır. </w:t>
      </w:r>
      <w:proofErr w:type="gramStart"/>
      <w:r>
        <w:t>Bu, ictimai emosiyaların istiqamətləndirilməsi və mövzu ilə bağlı müəyyən mövqelərin gücləndirilməsi üçün nəzərdə tutulmuş ideoloji strategiyaların tərkib hissəsidir.</w:t>
      </w:r>
      <w:proofErr w:type="gramEnd"/>
    </w:p>
    <w:p w:rsidR="002E1A44" w:rsidRDefault="002E1A44" w:rsidP="002E1A44">
      <w:pPr>
        <w:spacing w:after="0" w:line="264" w:lineRule="auto"/>
        <w:ind w:firstLine="567"/>
        <w:jc w:val="both"/>
      </w:pPr>
      <w:proofErr w:type="gramStart"/>
      <w:r>
        <w:t>Məsələn, “haqqı pozulmuş vətəndaş” ifadəsi müəyyən hallarda həqiqi hüquq pozuntusunu vurğulasa da, bəzən siyasi və ya sosial mübarizənin leqitimləşdirilməsi məqsədilə emosional rezonans yaratmaq üçün istifadə olunur.</w:t>
      </w:r>
      <w:proofErr w:type="gramEnd"/>
      <w:r>
        <w:t xml:space="preserve"> </w:t>
      </w:r>
      <w:proofErr w:type="gramStart"/>
      <w:r>
        <w:t>Oxşar şəkildə, “ədalətsiz qərar” anlayışı yalnız hüquqi yanlışlığı göstərməyib, eyni zamanda hakimiyyət institutlarına qarşı etimadsızlıq hissini formalaşdırır və ictimai narazılığı artırır.</w:t>
      </w:r>
      <w:proofErr w:type="gramEnd"/>
      <w:r>
        <w:t xml:space="preserve"> </w:t>
      </w:r>
      <w:proofErr w:type="gramStart"/>
      <w:r>
        <w:t>“Müstəqil məhkəmə” termini isə fərqli kontekstlərdə həm hüquqi obyektivliyi simvolizə edir, həm də müəyyən siyasi və sosial güc mərkəzlərinə qarşı müstəqillik tələbini ifadə edən ideoloji çağırış kimi işlənir.</w:t>
      </w:r>
      <w:proofErr w:type="gramEnd"/>
    </w:p>
    <w:p w:rsidR="00B20638" w:rsidRDefault="002E1A44" w:rsidP="002E1A44">
      <w:pPr>
        <w:spacing w:after="0" w:line="264" w:lineRule="auto"/>
        <w:ind w:firstLine="567"/>
        <w:jc w:val="both"/>
      </w:pPr>
      <w:proofErr w:type="gramStart"/>
      <w:r>
        <w:lastRenderedPageBreak/>
        <w:t>Nəticədə, media dili insan hüquqları və sosial ədalət məsələlərinin təqdimatında yalnız informasiya ötürmək üçün deyil, həm də ictimai şüuru formalaşdırmaq və ideoloji təsir yaratmaq üçün strateji əhəmiyyət daşıyan vasitədir.</w:t>
      </w:r>
      <w:proofErr w:type="gramEnd"/>
    </w:p>
    <w:p w:rsidR="00B20638" w:rsidRDefault="00B20638" w:rsidP="00B20638">
      <w:pPr>
        <w:spacing w:after="0" w:line="264" w:lineRule="auto"/>
        <w:ind w:firstLine="567"/>
        <w:jc w:val="both"/>
      </w:pPr>
      <w:r>
        <w:t>4. Dilin Manipulyativ Potensialı</w:t>
      </w:r>
    </w:p>
    <w:p w:rsidR="002E1A44" w:rsidRDefault="002E1A44" w:rsidP="002E1A44">
      <w:pPr>
        <w:spacing w:after="0" w:line="264" w:lineRule="auto"/>
        <w:ind w:firstLine="567"/>
        <w:jc w:val="both"/>
      </w:pPr>
      <w:proofErr w:type="gramStart"/>
      <w:r>
        <w:t>Dil təkcə neytral məlumat ötürən vasitə deyil, eyni zamanda ictimai şüuru formalaşdıran, dəyərləri normallaşdıran və normativ meyarlar yaradan təsirli ideoloji alətdir.</w:t>
      </w:r>
      <w:proofErr w:type="gramEnd"/>
      <w:r>
        <w:t xml:space="preserve"> </w:t>
      </w:r>
      <w:proofErr w:type="gramStart"/>
      <w:r>
        <w:t>İnsan hüquqları diskursunda işlədilən ifadələr təkcə hüquqi anlam daşımır, həm də müəyyən ideoloji yönü ifadə edir və bu yön fərqli kontekstlərdə müxtəlif formalarda təzahür edir.</w:t>
      </w:r>
      <w:proofErr w:type="gramEnd"/>
      <w:r>
        <w:t xml:space="preserve"> </w:t>
      </w:r>
      <w:proofErr w:type="gramStart"/>
      <w:r>
        <w:t>Hüquqi terminologiya zahirən obyektiv və universal görünməsinə baxmayaraq, əslində sosial reallıqları dəyərləndirmək və müəyyən davranış modellərini təşviq etmək üçün istifadə olunur.</w:t>
      </w:r>
      <w:proofErr w:type="gramEnd"/>
      <w:r>
        <w:t xml:space="preserve"> Xüsusilə dövlətlərin siyasi ritorikasında və beynəlxalq təşkilatların hesabatlarında istifadə edilən terminlər ideoloji mövqe və dəyərlər sistemini kodlaşdırır. </w:t>
      </w:r>
      <w:proofErr w:type="gramStart"/>
      <w:r>
        <w:t>Məsələn, “qlobal insan hüquqları standartları” kimi ifadələr universal hüquqi normalara istinad etsə də, bu normativ çərçivələrin hansı sivilizasiyaya və ya dəyərlər sisteminə əsaslandığı sual doğura bilər.</w:t>
      </w:r>
      <w:proofErr w:type="gramEnd"/>
      <w:r>
        <w:t xml:space="preserve"> </w:t>
      </w:r>
      <w:proofErr w:type="gramStart"/>
      <w:r>
        <w:t>Bu kimi ifadələr yalnız hüquqi normativlik yaratmır, eyni zamanda müəyyən ideoloji dominanta – yəni siyasi, mədəni və iqtisadi güc mərkəzlərinin təsirini – təmsil edir.</w:t>
      </w:r>
      <w:proofErr w:type="gramEnd"/>
      <w:r>
        <w:t xml:space="preserve"> </w:t>
      </w:r>
      <w:proofErr w:type="gramStart"/>
      <w:r>
        <w:t>Beləliklə, bu terminlər bir tərəfdən qlobal hüquqi konsensusu simvolizə etsə də, digər tərəfdən dominant ideologiyanın yayılmasına xidmət edə bilər.</w:t>
      </w:r>
      <w:proofErr w:type="gramEnd"/>
    </w:p>
    <w:p w:rsidR="00B20638" w:rsidRDefault="002E1A44" w:rsidP="002E1A44">
      <w:pPr>
        <w:spacing w:after="0" w:line="264" w:lineRule="auto"/>
        <w:ind w:firstLine="567"/>
        <w:jc w:val="both"/>
      </w:pPr>
      <w:proofErr w:type="gramStart"/>
      <w:r>
        <w:t>Nəticə etibarilə, insan hüquqları diskursunda dilin həm struktur (leksik-semantik), həm də funksional (ideoloji və normativ) səviyyədə təhlili onun manipulyativ və istiqamətləndirici potensialını üzə çıxarır.</w:t>
      </w:r>
      <w:proofErr w:type="gramEnd"/>
      <w:r>
        <w:t xml:space="preserve"> </w:t>
      </w:r>
      <w:proofErr w:type="gramStart"/>
      <w:r>
        <w:t>Bu isə onu göstərir ki, hüquq dili yalnız mətnin hüquqi statusunu müəyyənləşdirmir, eyni zamanda sosial reallıqları ideoloji baxımdan çərçivəyə salır.</w:t>
      </w:r>
      <w:proofErr w:type="gramEnd"/>
    </w:p>
    <w:p w:rsidR="00B20638" w:rsidRDefault="00B20638" w:rsidP="00B20638">
      <w:pPr>
        <w:spacing w:after="0" w:line="264" w:lineRule="auto"/>
        <w:ind w:firstLine="567"/>
        <w:jc w:val="both"/>
      </w:pPr>
      <w:r>
        <w:t>Nəticə</w:t>
      </w:r>
    </w:p>
    <w:p w:rsidR="00B20638" w:rsidRDefault="00B20638" w:rsidP="00B20638">
      <w:pPr>
        <w:spacing w:after="0" w:line="264" w:lineRule="auto"/>
        <w:ind w:firstLine="567"/>
        <w:jc w:val="both"/>
      </w:pPr>
      <w:proofErr w:type="gramStart"/>
      <w:r>
        <w:t>Tədqiqat nəticəsində aydın olur ki, insan hüquqları və sosial ədalət kimi fundamental anlayışlar dil vasitəsilə təkcə ifadə olunmur, həm də ideoloji baxımdan konstruksiya edilir.</w:t>
      </w:r>
      <w:proofErr w:type="gramEnd"/>
      <w:r>
        <w:t xml:space="preserve"> </w:t>
      </w:r>
      <w:proofErr w:type="gramStart"/>
      <w:r>
        <w:t xml:space="preserve">Yəni bu anlayışlar sadəcə neytral təsvir obyektləri deyil, müxtəlif sosial, </w:t>
      </w:r>
      <w:r>
        <w:lastRenderedPageBreak/>
        <w:t>hüquqi və siyasi maraqların ifadə vasitəsi kimi çıxış edir.</w:t>
      </w:r>
      <w:proofErr w:type="gramEnd"/>
      <w:r>
        <w:t xml:space="preserve"> Hüquqi diskursda və kütləvi informasiya vasitələrində istifadə edilən termin və ifadələr – məsələn, “universal hüquqlar”, “ədalət prinsipləri”, “beynəlxalq hüquq normaları” kimi leksik vahidlər – müəyyən ideoloji çərçivəni əks etdirir və bu çərçivə vasitəsilə cəmiyyətin mövcud anlayışlara münasibəti formalaşdırılır. </w:t>
      </w:r>
    </w:p>
    <w:p w:rsidR="00B20638" w:rsidRDefault="00B20638" w:rsidP="00B20638">
      <w:pPr>
        <w:spacing w:after="0" w:line="264" w:lineRule="auto"/>
        <w:ind w:firstLine="567"/>
        <w:jc w:val="both"/>
      </w:pPr>
      <w:proofErr w:type="gramStart"/>
      <w:r>
        <w:t>Leksik və semantik seçimlər vasitəsilə hüquq dili ictimai şüura təsir göstərir, müəyyən davranış modellərini normallaşdırır və digərlərini isə qeyri-legitim kimi təqdim edir.</w:t>
      </w:r>
      <w:proofErr w:type="gramEnd"/>
      <w:r>
        <w:t xml:space="preserve"> </w:t>
      </w:r>
      <w:proofErr w:type="gramStart"/>
      <w:r>
        <w:t>Beləliklə, dil bu sahədə sadəcə məlumat ötürən bir alət yox, həm də güclü ideoloji vasitə kimi çıxış edir.</w:t>
      </w:r>
      <w:proofErr w:type="gramEnd"/>
      <w:r>
        <w:t xml:space="preserve"> </w:t>
      </w:r>
      <w:proofErr w:type="gramStart"/>
      <w:r>
        <w:t>Xüsusilə qanunvericilikdə və beynəlxalq insan hüquqları sənədlərində dilin təhlili göstərir ki, müəyyən ifadələr geniş konsensus yaratsa da, onların mənalandırılma üsulu cəmiyyətlər arasında fərqlənə bilər və bu da hüquq dilinin mədəni kontekstdən asılı olduğunu sübut edir.</w:t>
      </w:r>
      <w:proofErr w:type="gramEnd"/>
      <w:r>
        <w:t xml:space="preserve"> Bu səbəbdən, insan hüquqları diskursunun tədqiqində dilin yalnız formal xüsusiyyətləri deyil, eyni zamanda onun ideoloji funksiyası da nəzərə alınmalıdır. </w:t>
      </w:r>
      <w:proofErr w:type="gramStart"/>
      <w:r>
        <w:t>Bu yanaşma dilin hüquqi sistemlərdəki və sosial münasibətlərdəki rolunu daha dərindən anlamağa imkan verir.</w:t>
      </w:r>
      <w:proofErr w:type="gramEnd"/>
      <w:r>
        <w:t xml:space="preserve"> </w:t>
      </w:r>
      <w:proofErr w:type="gramStart"/>
      <w:r>
        <w:t>Beləliklə, tədqiqat göstərir ki, dil həm hüquqi məzmunun ötürülməsi, həm də sosial ədalət anlayışının ictimai qəbulunun formalaşdırılmasında əvəzsiz vasitədir.</w:t>
      </w:r>
      <w:proofErr w:type="gramEnd"/>
    </w:p>
    <w:p w:rsidR="0098551E" w:rsidRDefault="0098551E" w:rsidP="00B20638">
      <w:pPr>
        <w:spacing w:after="0" w:line="264" w:lineRule="auto"/>
        <w:ind w:firstLine="567"/>
        <w:jc w:val="both"/>
      </w:pPr>
    </w:p>
    <w:p w:rsidR="0098551E" w:rsidRDefault="0098551E" w:rsidP="00B20638">
      <w:pPr>
        <w:spacing w:after="0" w:line="264" w:lineRule="auto"/>
        <w:ind w:firstLine="567"/>
        <w:jc w:val="both"/>
      </w:pPr>
      <w:r>
        <w:t>Ədəbiyyat</w:t>
      </w:r>
    </w:p>
    <w:p w:rsidR="0098551E" w:rsidRPr="0098551E" w:rsidRDefault="0098551E" w:rsidP="0098551E">
      <w:pPr>
        <w:pStyle w:val="aff8"/>
        <w:numPr>
          <w:ilvl w:val="0"/>
          <w:numId w:val="10"/>
        </w:numPr>
        <w:spacing w:before="0" w:beforeAutospacing="0" w:after="0" w:afterAutospacing="0" w:line="276" w:lineRule="auto"/>
        <w:rPr>
          <w:lang w:val="en-US"/>
        </w:rPr>
      </w:pPr>
      <w:r w:rsidRPr="0098551E">
        <w:rPr>
          <w:lang w:val="en-US"/>
        </w:rPr>
        <w:t xml:space="preserve">Fairclough, N. (1995). </w:t>
      </w:r>
      <w:r w:rsidRPr="0098551E">
        <w:rPr>
          <w:rStyle w:val="af7"/>
          <w:lang w:val="en-US"/>
        </w:rPr>
        <w:t>Critical Discourse Analysis: The Critical Study of Language</w:t>
      </w:r>
      <w:r w:rsidRPr="0098551E">
        <w:rPr>
          <w:lang w:val="en-US"/>
        </w:rPr>
        <w:t>. Longman.</w:t>
      </w:r>
      <w:r w:rsidRPr="0098551E">
        <w:rPr>
          <w:lang w:val="en-US"/>
        </w:rPr>
        <w:br/>
        <w:t>→ Hüquqi və media diskurslarının ideoloji çalarları.</w:t>
      </w:r>
    </w:p>
    <w:p w:rsidR="0098551E" w:rsidRPr="0098551E" w:rsidRDefault="0098551E" w:rsidP="0098551E">
      <w:pPr>
        <w:pStyle w:val="aff8"/>
        <w:numPr>
          <w:ilvl w:val="0"/>
          <w:numId w:val="10"/>
        </w:numPr>
        <w:spacing w:before="0" w:beforeAutospacing="0" w:after="0" w:afterAutospacing="0" w:line="276" w:lineRule="auto"/>
        <w:rPr>
          <w:lang w:val="en-US"/>
        </w:rPr>
      </w:pPr>
      <w:proofErr w:type="gramStart"/>
      <w:r w:rsidRPr="0098551E">
        <w:rPr>
          <w:lang w:val="en-US"/>
        </w:rPr>
        <w:t>van</w:t>
      </w:r>
      <w:proofErr w:type="gramEnd"/>
      <w:r w:rsidRPr="0098551E">
        <w:rPr>
          <w:lang w:val="en-US"/>
        </w:rPr>
        <w:t xml:space="preserve"> Dijk, T.A. (1993). Principles of Critical Discourse Analysis. </w:t>
      </w:r>
      <w:r w:rsidRPr="0098551E">
        <w:rPr>
          <w:rStyle w:val="af7"/>
          <w:lang w:val="en-US"/>
        </w:rPr>
        <w:t>Discourse &amp; Society</w:t>
      </w:r>
      <w:r w:rsidRPr="0098551E">
        <w:rPr>
          <w:lang w:val="en-US"/>
        </w:rPr>
        <w:t>, 4(2), 249–283.</w:t>
      </w:r>
      <w:r w:rsidRPr="0098551E">
        <w:rPr>
          <w:lang w:val="en-US"/>
        </w:rPr>
        <w:br/>
        <w:t>→ İdeoloji diskursun quruluşu və məqsədləri.</w:t>
      </w:r>
    </w:p>
    <w:p w:rsidR="0098551E" w:rsidRPr="0098551E" w:rsidRDefault="0098551E" w:rsidP="0098551E">
      <w:pPr>
        <w:pStyle w:val="aff8"/>
        <w:numPr>
          <w:ilvl w:val="0"/>
          <w:numId w:val="10"/>
        </w:numPr>
        <w:spacing w:before="0" w:beforeAutospacing="0" w:after="0" w:afterAutospacing="0" w:line="276" w:lineRule="auto"/>
        <w:rPr>
          <w:lang w:val="en-US"/>
        </w:rPr>
      </w:pPr>
      <w:r w:rsidRPr="0098551E">
        <w:rPr>
          <w:lang w:val="en-US"/>
        </w:rPr>
        <w:t xml:space="preserve">Bourdieu, P. (1991). </w:t>
      </w:r>
      <w:r w:rsidRPr="0098551E">
        <w:rPr>
          <w:rStyle w:val="af7"/>
          <w:lang w:val="en-US"/>
        </w:rPr>
        <w:t>Language and Symbolic Power</w:t>
      </w:r>
      <w:r w:rsidRPr="0098551E">
        <w:rPr>
          <w:lang w:val="en-US"/>
        </w:rPr>
        <w:t>. Harvard University Press.</w:t>
      </w:r>
      <w:r w:rsidRPr="0098551E">
        <w:rPr>
          <w:lang w:val="en-US"/>
        </w:rPr>
        <w:br/>
        <w:t>→ Dilin sosial sahədə güc münasibətləri ilə əlaqəsi.</w:t>
      </w:r>
    </w:p>
    <w:p w:rsidR="0098551E" w:rsidRPr="0098551E" w:rsidRDefault="0098551E" w:rsidP="0098551E">
      <w:pPr>
        <w:pStyle w:val="aff8"/>
        <w:numPr>
          <w:ilvl w:val="0"/>
          <w:numId w:val="10"/>
        </w:numPr>
        <w:spacing w:before="0" w:beforeAutospacing="0" w:after="0" w:afterAutospacing="0" w:line="276" w:lineRule="auto"/>
        <w:rPr>
          <w:lang w:val="en-US"/>
        </w:rPr>
      </w:pPr>
      <w:r w:rsidRPr="0098551E">
        <w:rPr>
          <w:lang w:val="en-US"/>
        </w:rPr>
        <w:lastRenderedPageBreak/>
        <w:t xml:space="preserve">Habermas, J. (1984). </w:t>
      </w:r>
      <w:r w:rsidRPr="0098551E">
        <w:rPr>
          <w:rStyle w:val="af7"/>
          <w:lang w:val="en-US"/>
        </w:rPr>
        <w:t>The Theory of Communicative Action</w:t>
      </w:r>
      <w:r w:rsidRPr="0098551E">
        <w:rPr>
          <w:lang w:val="en-US"/>
        </w:rPr>
        <w:t>. Beacon Press.</w:t>
      </w:r>
      <w:r w:rsidRPr="0098551E">
        <w:rPr>
          <w:lang w:val="en-US"/>
        </w:rPr>
        <w:br/>
        <w:t>→ İctimai diskurs və kommunikativ rasionallıq.</w:t>
      </w:r>
    </w:p>
    <w:p w:rsidR="0098551E" w:rsidRDefault="0098551E" w:rsidP="0098551E">
      <w:pPr>
        <w:pStyle w:val="aff8"/>
        <w:numPr>
          <w:ilvl w:val="0"/>
          <w:numId w:val="10"/>
        </w:numPr>
        <w:spacing w:before="0" w:beforeAutospacing="0" w:after="0" w:afterAutospacing="0" w:line="276" w:lineRule="auto"/>
      </w:pPr>
      <w:r w:rsidRPr="0098551E">
        <w:rPr>
          <w:lang w:val="en-US"/>
        </w:rPr>
        <w:t xml:space="preserve">Lakoff, G. (2004). </w:t>
      </w:r>
      <w:r w:rsidRPr="0098551E">
        <w:rPr>
          <w:rStyle w:val="af7"/>
          <w:lang w:val="en-US"/>
        </w:rPr>
        <w:t>Don’t Think of an Elephant! Know Your Values and Frame the Debate</w:t>
      </w:r>
      <w:r w:rsidRPr="0098551E">
        <w:rPr>
          <w:lang w:val="en-US"/>
        </w:rPr>
        <w:t xml:space="preserve">. </w:t>
      </w:r>
      <w:r>
        <w:t>Chelsea Green.</w:t>
      </w:r>
      <w:r>
        <w:br/>
        <w:t>→ Siyasi ritorika və ideoloji çərçivə anlayışı.</w:t>
      </w:r>
    </w:p>
    <w:p w:rsidR="0098551E" w:rsidRPr="0098551E" w:rsidRDefault="0098551E" w:rsidP="0098551E">
      <w:pPr>
        <w:pStyle w:val="aff8"/>
        <w:numPr>
          <w:ilvl w:val="0"/>
          <w:numId w:val="10"/>
        </w:numPr>
        <w:spacing w:before="0" w:beforeAutospacing="0" w:after="0" w:afterAutospacing="0" w:line="276" w:lineRule="auto"/>
        <w:rPr>
          <w:lang w:val="en-US"/>
        </w:rPr>
      </w:pPr>
      <w:r w:rsidRPr="0098551E">
        <w:rPr>
          <w:lang w:val="en-US"/>
        </w:rPr>
        <w:t xml:space="preserve">Wodak, R., &amp; Meyer, M. (2001). </w:t>
      </w:r>
      <w:r w:rsidRPr="0098551E">
        <w:rPr>
          <w:rStyle w:val="af7"/>
          <w:lang w:val="en-US"/>
        </w:rPr>
        <w:t>Methods of Critical Discourse Analysis</w:t>
      </w:r>
      <w:r w:rsidRPr="0098551E">
        <w:rPr>
          <w:lang w:val="en-US"/>
        </w:rPr>
        <w:t>. Sage Publications.</w:t>
      </w:r>
      <w:r w:rsidRPr="0098551E">
        <w:rPr>
          <w:lang w:val="en-US"/>
        </w:rPr>
        <w:br/>
        <w:t>→ Kritik diskurs analizində metodoloji əsaslar.</w:t>
      </w:r>
    </w:p>
    <w:p w:rsidR="0098551E" w:rsidRPr="0098551E" w:rsidRDefault="0098551E" w:rsidP="0098551E">
      <w:pPr>
        <w:pStyle w:val="aff8"/>
        <w:numPr>
          <w:ilvl w:val="0"/>
          <w:numId w:val="10"/>
        </w:numPr>
        <w:spacing w:before="0" w:beforeAutospacing="0" w:after="0" w:afterAutospacing="0" w:line="276" w:lineRule="auto"/>
        <w:rPr>
          <w:lang w:val="en-US"/>
        </w:rPr>
      </w:pPr>
      <w:r w:rsidRPr="0098551E">
        <w:rPr>
          <w:lang w:val="en-US"/>
        </w:rPr>
        <w:t xml:space="preserve">Əliyeva, N. (2021). Hüquq dilində leksik-semantik çalarlar və ideoloji yönlər. </w:t>
      </w:r>
      <w:r w:rsidRPr="0098551E">
        <w:rPr>
          <w:rStyle w:val="af7"/>
          <w:lang w:val="en-US"/>
        </w:rPr>
        <w:t>Azərbaycan Dillər Universitetinin Elmi Əsərləri</w:t>
      </w:r>
      <w:r w:rsidRPr="0098551E">
        <w:rPr>
          <w:lang w:val="en-US"/>
        </w:rPr>
        <w:t>, №2, s. 52–59.</w:t>
      </w:r>
    </w:p>
    <w:p w:rsidR="0098551E" w:rsidRDefault="0098551E" w:rsidP="0098551E">
      <w:pPr>
        <w:pStyle w:val="aff8"/>
        <w:numPr>
          <w:ilvl w:val="0"/>
          <w:numId w:val="10"/>
        </w:numPr>
        <w:spacing w:before="0" w:beforeAutospacing="0" w:after="0" w:afterAutospacing="0" w:line="276" w:lineRule="auto"/>
      </w:pPr>
      <w:r w:rsidRPr="0098551E">
        <w:rPr>
          <w:lang w:val="en-US"/>
        </w:rPr>
        <w:t xml:space="preserve">UNESCO (2012). </w:t>
      </w:r>
      <w:r w:rsidRPr="0098551E">
        <w:rPr>
          <w:rStyle w:val="af7"/>
          <w:lang w:val="en-US"/>
        </w:rPr>
        <w:t>UNESCO World Report: Investing in Cultural Diversity and Intercultural Dialogue</w:t>
      </w:r>
      <w:r w:rsidRPr="0098551E">
        <w:rPr>
          <w:lang w:val="en-US"/>
        </w:rPr>
        <w:t>.</w:t>
      </w:r>
      <w:r w:rsidRPr="0098551E">
        <w:rPr>
          <w:lang w:val="en-US"/>
        </w:rPr>
        <w:br/>
      </w:r>
      <w:r>
        <w:t>→ Mədəni kontekstdə universal hüquqların fərqli mənalandırılması.</w:t>
      </w:r>
    </w:p>
    <w:p w:rsidR="0098551E" w:rsidRDefault="0098551E" w:rsidP="0098551E">
      <w:pPr>
        <w:spacing w:after="0"/>
        <w:ind w:firstLine="567"/>
        <w:jc w:val="both"/>
      </w:pPr>
    </w:p>
    <w:sectPr w:rsidR="0098551E" w:rsidSect="00034616">
      <w:pgSz w:w="9071" w:h="13606"/>
      <w:pgMar w:top="1984"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170C6F74"/>
    <w:multiLevelType w:val="hybridMultilevel"/>
    <w:tmpl w:val="0644CD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D051CAC"/>
    <w:multiLevelType w:val="hybridMultilevel"/>
    <w:tmpl w:val="23BE83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E1A44"/>
    <w:rsid w:val="00326F90"/>
    <w:rsid w:val="003D3EA5"/>
    <w:rsid w:val="006E6BDD"/>
    <w:rsid w:val="0098551E"/>
    <w:rsid w:val="00AA1D8D"/>
    <w:rsid w:val="00B20638"/>
    <w:rsid w:val="00B47730"/>
    <w:rsid w:val="00CB0664"/>
    <w:rsid w:val="00F949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855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9">
    <w:name w:val="Hyperlink"/>
    <w:basedOn w:val="a2"/>
    <w:uiPriority w:val="99"/>
    <w:unhideWhenUsed/>
    <w:rsid w:val="003D3E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855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9">
    <w:name w:val="Hyperlink"/>
    <w:basedOn w:val="a2"/>
    <w:uiPriority w:val="99"/>
    <w:unhideWhenUsed/>
    <w:rsid w:val="003D3E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062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ceferova57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B4610-2A7A-409B-8DBC-3F922935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1916</Words>
  <Characters>10926</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12817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6</cp:revision>
  <dcterms:created xsi:type="dcterms:W3CDTF">2013-12-23T23:15:00Z</dcterms:created>
  <dcterms:modified xsi:type="dcterms:W3CDTF">2025-08-17T19:40:00Z</dcterms:modified>
  <cp:category/>
</cp:coreProperties>
</file>