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BE72" w14:textId="77777777" w:rsidR="004E3145" w:rsidRDefault="00FB1D71" w:rsidP="00BF031C">
      <w:pPr>
        <w:spacing w:line="360" w:lineRule="auto"/>
        <w:jc w:val="both"/>
        <w:rPr>
          <w:b/>
        </w:rPr>
      </w:pPr>
      <w:r w:rsidRPr="00BF031C">
        <w:rPr>
          <w:b/>
        </w:rPr>
        <w:t>OTİZM SPEKTRUMLU ÖĞRENCİLERİN İLKOKULA BAŞLAMADA KARŞILAŞTIKLARI GÜÇLÜKLERİN ÖĞRETMEN GÖRÜŞÜYLE İNCELENMESİ</w:t>
      </w:r>
    </w:p>
    <w:p w14:paraId="66E1B31A" w14:textId="77777777" w:rsidR="00702AA2" w:rsidRPr="00702AA2" w:rsidRDefault="00702AA2" w:rsidP="00702AA2">
      <w:pPr>
        <w:spacing w:line="360" w:lineRule="auto"/>
        <w:jc w:val="center"/>
        <w:rPr>
          <w:bCs/>
        </w:rPr>
      </w:pPr>
      <w:r w:rsidRPr="00702AA2">
        <w:rPr>
          <w:bCs/>
        </w:rPr>
        <w:t>Hilal ŞİMŞEK</w:t>
      </w:r>
    </w:p>
    <w:p w14:paraId="112F281B" w14:textId="7BA0E7C6" w:rsidR="00702AA2" w:rsidRDefault="00702AA2" w:rsidP="00702AA2">
      <w:pPr>
        <w:spacing w:line="360" w:lineRule="auto"/>
        <w:jc w:val="center"/>
        <w:rPr>
          <w:bCs/>
        </w:rPr>
      </w:pPr>
      <w:r w:rsidRPr="00702AA2">
        <w:rPr>
          <w:bCs/>
        </w:rPr>
        <w:t xml:space="preserve">(Öğretmen, </w:t>
      </w:r>
      <w:proofErr w:type="gramStart"/>
      <w:r w:rsidRPr="00702AA2">
        <w:rPr>
          <w:bCs/>
        </w:rPr>
        <w:t>Milli</w:t>
      </w:r>
      <w:proofErr w:type="gramEnd"/>
      <w:r w:rsidRPr="00702AA2">
        <w:rPr>
          <w:bCs/>
        </w:rPr>
        <w:t xml:space="preserve"> Eğitim Bakanlığı, tekelihilal@gmail.com)</w:t>
      </w:r>
    </w:p>
    <w:p w14:paraId="11C81C32" w14:textId="77777777" w:rsidR="00702AA2" w:rsidRDefault="00702AA2" w:rsidP="00702AA2">
      <w:pPr>
        <w:spacing w:line="360" w:lineRule="auto"/>
        <w:jc w:val="center"/>
        <w:rPr>
          <w:bCs/>
        </w:rPr>
      </w:pPr>
    </w:p>
    <w:p w14:paraId="5F0AD860" w14:textId="59223E97" w:rsidR="00702AA2" w:rsidRPr="00702AA2" w:rsidRDefault="00702AA2" w:rsidP="00702AA2">
      <w:pPr>
        <w:spacing w:line="360" w:lineRule="auto"/>
        <w:jc w:val="center"/>
        <w:rPr>
          <w:bCs/>
        </w:rPr>
      </w:pPr>
      <w:r w:rsidRPr="00702AA2">
        <w:rPr>
          <w:bCs/>
        </w:rPr>
        <w:t>Emine BALCI</w:t>
      </w:r>
    </w:p>
    <w:p w14:paraId="4A354807" w14:textId="099B5256" w:rsidR="00702AA2" w:rsidRPr="00702AA2" w:rsidRDefault="00702AA2" w:rsidP="00702AA2">
      <w:pPr>
        <w:spacing w:line="360" w:lineRule="auto"/>
        <w:jc w:val="center"/>
        <w:rPr>
          <w:bCs/>
        </w:rPr>
      </w:pPr>
      <w:r w:rsidRPr="00702AA2">
        <w:rPr>
          <w:bCs/>
        </w:rPr>
        <w:t>(D</w:t>
      </w:r>
      <w:r>
        <w:rPr>
          <w:bCs/>
        </w:rPr>
        <w:t>oç. Dr.</w:t>
      </w:r>
      <w:r w:rsidRPr="00702AA2">
        <w:rPr>
          <w:bCs/>
        </w:rPr>
        <w:t>, A</w:t>
      </w:r>
      <w:r>
        <w:rPr>
          <w:bCs/>
        </w:rPr>
        <w:t>lanya Alaaddin Keykubat</w:t>
      </w:r>
      <w:r w:rsidRPr="00702AA2">
        <w:rPr>
          <w:bCs/>
        </w:rPr>
        <w:t xml:space="preserve"> Üniversitesi, Eğitim Fakültesi, emine.balci@</w:t>
      </w:r>
      <w:r>
        <w:rPr>
          <w:bCs/>
        </w:rPr>
        <w:t>alanya</w:t>
      </w:r>
      <w:r w:rsidRPr="00702AA2">
        <w:rPr>
          <w:bCs/>
        </w:rPr>
        <w:t>.edu.tr)</w:t>
      </w:r>
    </w:p>
    <w:p w14:paraId="5B07E6CE" w14:textId="77777777" w:rsidR="00702AA2" w:rsidRPr="00702AA2" w:rsidRDefault="00702AA2" w:rsidP="00702AA2">
      <w:pPr>
        <w:spacing w:line="360" w:lineRule="auto"/>
        <w:jc w:val="center"/>
        <w:rPr>
          <w:bCs/>
        </w:rPr>
      </w:pPr>
    </w:p>
    <w:p w14:paraId="3620792C" w14:textId="77777777" w:rsidR="00B965C8" w:rsidRDefault="00B965C8" w:rsidP="00B965C8">
      <w:pPr>
        <w:spacing w:line="360" w:lineRule="auto"/>
        <w:ind w:firstLine="708"/>
        <w:jc w:val="both"/>
      </w:pPr>
      <w:r w:rsidRPr="00B965C8">
        <w:t>Otizm Spektrum Bozukluğu (OSB), sosyal iletişimde sınırlılıklar ve tekrarlayıcı davranış örüntüleri ile karakterize edilen nörogelişimsel bir bozukluktur. Bu araştırmada, OSB tanılı öğrencilerin ilkokula başlama sürecinde karşılaştıkları güçlüklerin öğretmen görüşlerine dayalı olarak incelenmesi amaçlanmıştır. Çalışma nitel araştırma deseninde yürütülmüş, veri toplama aracı olarak araştırmacı tarafından geliştirilen yapılandırılmış görüşme formu kullanılmış ve elde edilen veriler içerik analizi yöntemiyle çözümlenmiştir. Araştırmaya 6 kadın ve 2 erkek olmak üzere toplam 8 öğretmen katılmıştır. Bulgular, kuralların ve rutinlerin değişmesiyle birlikte akademik, bilişsel, davranışsal ve duygusal alanlarda çeşitli güçlüklerin ortaya çıktığını göstermektedir. Bu doğrultuda, OSB tanılı öğrencilerin farklılıklara uyum sağlamalarını kolaylaştırmak amacıyla oyun temelli grup etkinliklerinden yararlanılması, aşamalı biçimde sınıfa uyum günlerinin planlanması ve süreçte okul-aile iş birliğinin güçlendirilerek çeşitli destekleyici etkinliklerin uygulanması önerilmektedir.</w:t>
      </w:r>
    </w:p>
    <w:p w14:paraId="421CD48E" w14:textId="7719DC2C" w:rsidR="008B325C" w:rsidRPr="00BF031C" w:rsidRDefault="008B325C" w:rsidP="00B965C8">
      <w:pPr>
        <w:spacing w:line="360" w:lineRule="auto"/>
        <w:ind w:firstLine="708"/>
        <w:jc w:val="both"/>
        <w:rPr>
          <w:color w:val="000000" w:themeColor="text1"/>
        </w:rPr>
      </w:pPr>
      <w:r w:rsidRPr="00BF031C">
        <w:rPr>
          <w:b/>
          <w:color w:val="000000" w:themeColor="text1"/>
        </w:rPr>
        <w:t xml:space="preserve">Anahtar kelimeler: </w:t>
      </w:r>
      <w:r w:rsidR="008D5FEE" w:rsidRPr="00BF031C">
        <w:rPr>
          <w:color w:val="000000" w:themeColor="text1"/>
        </w:rPr>
        <w:t xml:space="preserve">Otizm spektrumlu öğrenci, güçlük, öğretmen görüşü. </w:t>
      </w:r>
    </w:p>
    <w:p w14:paraId="671314F0" w14:textId="77777777" w:rsidR="008B325C" w:rsidRPr="00BF031C" w:rsidRDefault="008B325C" w:rsidP="00BF031C">
      <w:pPr>
        <w:spacing w:line="360" w:lineRule="auto"/>
        <w:jc w:val="both"/>
        <w:rPr>
          <w:color w:val="000000" w:themeColor="text1"/>
        </w:rPr>
      </w:pPr>
    </w:p>
    <w:p w14:paraId="621734B8" w14:textId="77777777" w:rsidR="0013461B" w:rsidRPr="00BF031C" w:rsidRDefault="00917D83" w:rsidP="00BF031C">
      <w:pPr>
        <w:spacing w:line="360" w:lineRule="auto"/>
        <w:jc w:val="both"/>
        <w:rPr>
          <w:b/>
        </w:rPr>
      </w:pPr>
      <w:r w:rsidRPr="00BF031C">
        <w:rPr>
          <w:b/>
        </w:rPr>
        <w:t>GİRİŞ</w:t>
      </w:r>
    </w:p>
    <w:p w14:paraId="259C4569" w14:textId="77777777" w:rsidR="00B965C8" w:rsidRDefault="00B965C8" w:rsidP="00B965C8">
      <w:pPr>
        <w:spacing w:line="360" w:lineRule="auto"/>
        <w:ind w:firstLine="708"/>
        <w:jc w:val="both"/>
      </w:pPr>
      <w:r>
        <w:t>Türkiye’de yasal düzenlemelere göre altı yaşını doldurmuş çocukların ilkokula başlamaya hazır oldukları kabul edilmektedir. Bu dönemde çocukların belirli gelişimsel özellikleri tamamlamaları ve çeşitli davranışsal önkoşulları yerine getirmiş olmaları beklenmektedir (Birkan, 1999). Ancak özel eğitim ihtiyacı olan çocukların ilkokula başlama süreçleri, tipik gelişim gösteren akranlarından farklı ilerlemekte ve gerekli önkoşulları karşılamada güçlükler yaşanabilmektedir. Bu durum, eğitim sürecinde özel gereksinimli bireyler için farklı destek mekanizmalarının önemini ortaya koymaktadır. Örneğin, dinleme becerisinin temel koşulu olan konuşma; okuma-yazma öğreniminin de ön şartlarından biri olarak kabul edilmektedir (</w:t>
      </w:r>
      <w:proofErr w:type="spellStart"/>
      <w:r>
        <w:t>Constantine</w:t>
      </w:r>
      <w:proofErr w:type="spellEnd"/>
      <w:r>
        <w:t>, 2004; Üstün, 2007).</w:t>
      </w:r>
    </w:p>
    <w:p w14:paraId="771F9BD1" w14:textId="77777777" w:rsidR="00B965C8" w:rsidRDefault="00B965C8" w:rsidP="00B965C8">
      <w:pPr>
        <w:spacing w:line="360" w:lineRule="auto"/>
        <w:jc w:val="both"/>
      </w:pPr>
    </w:p>
    <w:p w14:paraId="12A9967E" w14:textId="77777777" w:rsidR="00B965C8" w:rsidRDefault="00B965C8" w:rsidP="00B965C8">
      <w:pPr>
        <w:spacing w:line="360" w:lineRule="auto"/>
        <w:ind w:firstLine="708"/>
        <w:jc w:val="both"/>
      </w:pPr>
      <w:r>
        <w:lastRenderedPageBreak/>
        <w:t>Özel eğitime ihtiyaç duyan bireylerin toplumsal yaşama etkin katılımı hem ülkemizde hem de dünyada giderek daha fazla önem kazanmaktadır. Çünkü bireylerin yalnızca akademik gelişimleri değil, sosyal yaşama uyumları da bütüncül bir eğitim yaklaşımının parçası olarak görülmektedir. Bu gruba özel yetenekli, zihinsel yetersizliği olan, otizm spektrum bozukluğu bulunan, görme, işitme veya bedensel yetersizlikleri olan bireyler dâhildir (Uyanık &amp; Sarı, 2021). Dolayısıyla özel gereksinimli bireylerin eğitim süreçlerinin incelenmesi, onların sosyal yaşama katılımlarını güçlendirecek uygulamaların geliştirilmesi açısından önem arz etmektedir.</w:t>
      </w:r>
    </w:p>
    <w:p w14:paraId="0EFF131A" w14:textId="77777777" w:rsidR="00B965C8" w:rsidRDefault="00B965C8" w:rsidP="00B965C8">
      <w:pPr>
        <w:spacing w:line="360" w:lineRule="auto"/>
        <w:jc w:val="both"/>
      </w:pPr>
    </w:p>
    <w:p w14:paraId="6A8C902E" w14:textId="77777777" w:rsidR="00B965C8" w:rsidRDefault="00B965C8" w:rsidP="00B965C8">
      <w:pPr>
        <w:spacing w:line="360" w:lineRule="auto"/>
        <w:ind w:firstLine="708"/>
        <w:jc w:val="both"/>
      </w:pPr>
      <w:r>
        <w:t>Otizm Spektrum Bozukluğu (OSB), doğuştan gelen ve genellikle yaşamın erken dönemlerinde fark edilen; sosyal iletişimde sınırlılıklar ve tekrarlayıcı davranış örüntüleri ile karakterize edilen nörogelişimsel bir bozukluktur. OSB’nin eğitim boyutu dikkate alındığında, öğrencilerin akranlarıyla oyun oynamaları, sosyal etkileşimde bulunmaları ve uygulamalı öğrenme deneyimlerine katılmaları; sosyal becerilerinin gelişimi ve öğrenme süreçlerine uyum sağlamaları açısından kritik bir rol üstlenmektedir (</w:t>
      </w:r>
      <w:proofErr w:type="spellStart"/>
      <w:r>
        <w:t>Cavkaytar</w:t>
      </w:r>
      <w:proofErr w:type="spellEnd"/>
      <w:r>
        <w:t xml:space="preserve"> &amp; Özen, 2010). Bu bulgular, </w:t>
      </w:r>
      <w:proofErr w:type="spellStart"/>
      <w:r>
        <w:t>OSB’li</w:t>
      </w:r>
      <w:proofErr w:type="spellEnd"/>
      <w:r>
        <w:t xml:space="preserve"> öğrenciler için uygun öğrenme ortamlarının hazırlanmasının ne denli önemli olduğunu göstermektedir.</w:t>
      </w:r>
    </w:p>
    <w:p w14:paraId="2D841658" w14:textId="77777777" w:rsidR="00B965C8" w:rsidRDefault="00B965C8" w:rsidP="00B965C8">
      <w:pPr>
        <w:spacing w:line="360" w:lineRule="auto"/>
        <w:jc w:val="both"/>
      </w:pPr>
    </w:p>
    <w:p w14:paraId="3F59FB72" w14:textId="77777777" w:rsidR="00B965C8" w:rsidRDefault="00B965C8" w:rsidP="00B965C8">
      <w:pPr>
        <w:spacing w:line="360" w:lineRule="auto"/>
        <w:ind w:firstLine="708"/>
        <w:jc w:val="both"/>
      </w:pPr>
      <w:r>
        <w:t>Nitekim yapılan araştırmalar, kaynaştırma uygulamalarına dâhil edilen özel gereksinimli bireylerin uygun şartlar sağlandığında ve sınıf içinde kabul gördüklerinde yüksek başarı düzeylerine ulaşabildiklerini ortaya koymaktadır (Güneş Akgül, 2023). Bu sonuçlar, özel gereksinimli bireylerin desteklenmesinin yalnızca bireysel değil, aynı zamanda toplumsal kazanımlar da doğurduğunu göstermektedir. Dolayısıyla çağdaş toplumlarda, özel gereksinimli bireylerin sosyal yaşama katılımı ve eğitim süreçlerinde desteklenmeleri temel bir gereklilik olarak değerlendirilmektedir (Uyanık &amp; Sarı, 2021).</w:t>
      </w:r>
    </w:p>
    <w:p w14:paraId="7A101735" w14:textId="77777777" w:rsidR="00B965C8" w:rsidRDefault="00B965C8" w:rsidP="00B965C8">
      <w:pPr>
        <w:spacing w:line="360" w:lineRule="auto"/>
        <w:jc w:val="both"/>
      </w:pPr>
    </w:p>
    <w:p w14:paraId="52E8FDC8" w14:textId="56574171" w:rsidR="008D5FEE" w:rsidRDefault="00B965C8" w:rsidP="00B965C8">
      <w:pPr>
        <w:spacing w:line="360" w:lineRule="auto"/>
        <w:ind w:firstLine="708"/>
        <w:jc w:val="both"/>
      </w:pPr>
      <w:r>
        <w:t>Tüm bu bilgiler ışığında, çalışmanın amacı otizm spektrum bozukluğu tanılı öğrencilerin ilkokula başlama sürecinde karşılaştıkları zorlukları öğretmen görüşlerine dayalı olarak incelemek ve söz konusu güçlüklerin aşılmasına yönelik çözüm önerilerini ortaya koymaktır. Bu yaklaşım, yalnızca bireysel deneyimlere odaklanmakla kalmayıp, aynı zamanda eğitim politikaları ve uygulamalarına yönelik katkı sağlamayı da hedeflemektedir.</w:t>
      </w:r>
    </w:p>
    <w:p w14:paraId="15AE27D0" w14:textId="77777777" w:rsidR="00B965C8" w:rsidRPr="00BF031C" w:rsidRDefault="00B965C8" w:rsidP="00B965C8">
      <w:pPr>
        <w:spacing w:line="360" w:lineRule="auto"/>
        <w:ind w:firstLine="708"/>
        <w:jc w:val="both"/>
      </w:pPr>
    </w:p>
    <w:p w14:paraId="4F5CB128" w14:textId="77777777" w:rsidR="00580559" w:rsidRPr="00BF031C" w:rsidRDefault="00917D83" w:rsidP="00BF031C">
      <w:pPr>
        <w:spacing w:line="360" w:lineRule="auto"/>
        <w:jc w:val="both"/>
        <w:rPr>
          <w:b/>
        </w:rPr>
      </w:pPr>
      <w:r w:rsidRPr="00BF031C">
        <w:rPr>
          <w:b/>
        </w:rPr>
        <w:t>YÖNTEM</w:t>
      </w:r>
    </w:p>
    <w:p w14:paraId="12E3504A" w14:textId="77777777" w:rsidR="00B965C8" w:rsidRDefault="00B965C8" w:rsidP="00BF031C">
      <w:pPr>
        <w:spacing w:line="360" w:lineRule="auto"/>
        <w:ind w:firstLine="708"/>
        <w:jc w:val="both"/>
      </w:pPr>
      <w:r w:rsidRPr="00B965C8">
        <w:lastRenderedPageBreak/>
        <w:t xml:space="preserve">Bu araştırmada, otizm spektrum bozukluğu (OSB) tanılı öğrencilerin ilkokula başlama sürecinde yaşadıkları zorlukların öğretmen görüşlerine dayalı olarak incelenmesi amaçlanmıştır. Araştırma, nitel araştırma yaklaşımıyla desenlenmiş olup veri toplama aracı olarak araştırmacı tarafından geliştirilen yapılandırılmış görüşme formu kullanılmıştır. Nitel araştırmalar; gözlem, görüşme ve </w:t>
      </w:r>
      <w:proofErr w:type="gramStart"/>
      <w:r w:rsidRPr="00B965C8">
        <w:t>doküman</w:t>
      </w:r>
      <w:proofErr w:type="gramEnd"/>
      <w:r w:rsidRPr="00B965C8">
        <w:t xml:space="preserve"> analizi gibi yöntemlerle sosyal olguları derinlemesine anlamayı hedefleyen çalışmalardır (Yıldırım &amp; Şimşek, 2016). Bu bağlamda araştırmada fenomenolojik desen tercih edilmiştir. Fenomenoloji, bireylerin belirli bir olguya ilişkin deneyimlerini anlamaya ve yorumlamaya odaklanan bir desendir (Creswell, 2018). Dolayısıyla bu çalışmada, öğretmenlerin </w:t>
      </w:r>
      <w:proofErr w:type="spellStart"/>
      <w:r w:rsidRPr="00B965C8">
        <w:t>OSB’li</w:t>
      </w:r>
      <w:proofErr w:type="spellEnd"/>
      <w:r w:rsidRPr="00B965C8">
        <w:t xml:space="preserve"> öğrencilerin ilkokula başlama sürecine dair deneyimlerini ayrıntılı biçimde ortaya koymak amaçlanmıştır.</w:t>
      </w:r>
    </w:p>
    <w:p w14:paraId="08DC71AE" w14:textId="34E0106F" w:rsidR="008D5FEE" w:rsidRPr="00BF031C" w:rsidRDefault="008D5FEE" w:rsidP="00BF031C">
      <w:pPr>
        <w:spacing w:line="360" w:lineRule="auto"/>
        <w:ind w:firstLine="708"/>
        <w:jc w:val="both"/>
        <w:rPr>
          <w:b/>
        </w:rPr>
      </w:pPr>
      <w:r w:rsidRPr="00BF031C">
        <w:rPr>
          <w:b/>
        </w:rPr>
        <w:t>Çalışma Grubu</w:t>
      </w:r>
    </w:p>
    <w:p w14:paraId="4ECD71A5" w14:textId="501FFD7A" w:rsidR="00B965C8" w:rsidRDefault="00B965C8" w:rsidP="00B965C8">
      <w:pPr>
        <w:spacing w:line="360" w:lineRule="auto"/>
        <w:jc w:val="both"/>
      </w:pPr>
      <w:r>
        <w:t>Araştırmanın çalışma grubunu, 2025-2026 eğitim-öğretim yılı içerisinde Antalya ili Gazipaşa ilçesinde yer alan bir özel eğitim ve rehabilitasyon merkezinde görev yapan 8 özel eğitim öğretmeni oluşturmaktadır. Katılımcılar Ö1, Ö2, Ö3, Ö4, Ö5, Ö6, Ö7 ve Ö8 şeklinde kodlanmıştır. Çalışma grubuna ilişkin demografik bilgiler Tablo 1’de sunulmaktadır.</w:t>
      </w:r>
    </w:p>
    <w:p w14:paraId="612954F9" w14:textId="77777777" w:rsidR="005F127C" w:rsidRDefault="005F127C" w:rsidP="00B965C8">
      <w:pPr>
        <w:spacing w:line="360" w:lineRule="auto"/>
        <w:jc w:val="both"/>
      </w:pPr>
    </w:p>
    <w:p w14:paraId="3F256176" w14:textId="3A8DA953" w:rsidR="00893CEA" w:rsidRPr="00B965C8" w:rsidRDefault="00B965C8" w:rsidP="00B965C8">
      <w:pPr>
        <w:spacing w:line="360" w:lineRule="auto"/>
        <w:jc w:val="both"/>
        <w:rPr>
          <w:b/>
          <w:bCs/>
        </w:rPr>
      </w:pPr>
      <w:r w:rsidRPr="00B965C8">
        <w:rPr>
          <w:b/>
          <w:bCs/>
        </w:rPr>
        <w:t xml:space="preserve">Tablo 1. </w:t>
      </w:r>
      <w:r w:rsidRPr="00B965C8">
        <w:t>Katılımcıların demografik özellikleri</w:t>
      </w:r>
    </w:p>
    <w:p w14:paraId="7D61569E" w14:textId="77777777" w:rsidR="00B965C8" w:rsidRPr="00BF031C" w:rsidRDefault="00B965C8" w:rsidP="00B965C8">
      <w:pPr>
        <w:spacing w:line="360" w:lineRule="auto"/>
        <w:jc w:val="both"/>
      </w:pPr>
    </w:p>
    <w:tbl>
      <w:tblPr>
        <w:tblStyle w:val="TabloKlavuzu"/>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60"/>
        <w:gridCol w:w="1960"/>
        <w:gridCol w:w="1960"/>
        <w:gridCol w:w="1208"/>
      </w:tblGrid>
      <w:tr w:rsidR="008D5FEE" w:rsidRPr="00BF031C" w14:paraId="1DF21015" w14:textId="77777777" w:rsidTr="008B605A">
        <w:trPr>
          <w:trHeight w:val="469"/>
          <w:jc w:val="center"/>
        </w:trPr>
        <w:tc>
          <w:tcPr>
            <w:tcW w:w="1960" w:type="dxa"/>
          </w:tcPr>
          <w:p w14:paraId="1818BC7E" w14:textId="77777777" w:rsidR="008D5FEE" w:rsidRPr="00BF031C" w:rsidRDefault="008D5FEE" w:rsidP="00BF031C">
            <w:pPr>
              <w:spacing w:line="360" w:lineRule="auto"/>
              <w:jc w:val="both"/>
              <w:rPr>
                <w:b/>
                <w:sz w:val="20"/>
                <w:szCs w:val="20"/>
              </w:rPr>
            </w:pPr>
            <w:r w:rsidRPr="00BF031C">
              <w:rPr>
                <w:b/>
                <w:sz w:val="20"/>
                <w:szCs w:val="20"/>
              </w:rPr>
              <w:t>Katılımcılar</w:t>
            </w:r>
          </w:p>
        </w:tc>
        <w:tc>
          <w:tcPr>
            <w:tcW w:w="1960" w:type="dxa"/>
          </w:tcPr>
          <w:p w14:paraId="0803F256" w14:textId="77777777" w:rsidR="008D5FEE" w:rsidRPr="00BF031C" w:rsidRDefault="008D5FEE" w:rsidP="00BF031C">
            <w:pPr>
              <w:spacing w:line="360" w:lineRule="auto"/>
              <w:jc w:val="both"/>
              <w:rPr>
                <w:b/>
                <w:sz w:val="20"/>
                <w:szCs w:val="20"/>
              </w:rPr>
            </w:pPr>
            <w:r w:rsidRPr="00BF031C">
              <w:rPr>
                <w:b/>
                <w:sz w:val="20"/>
                <w:szCs w:val="20"/>
              </w:rPr>
              <w:t>Cinsiyet</w:t>
            </w:r>
          </w:p>
        </w:tc>
        <w:tc>
          <w:tcPr>
            <w:tcW w:w="1960" w:type="dxa"/>
          </w:tcPr>
          <w:p w14:paraId="1A748870" w14:textId="77777777" w:rsidR="008D5FEE" w:rsidRPr="00BF031C" w:rsidRDefault="008D5FEE" w:rsidP="00BF031C">
            <w:pPr>
              <w:spacing w:line="360" w:lineRule="auto"/>
              <w:jc w:val="both"/>
              <w:rPr>
                <w:b/>
                <w:sz w:val="20"/>
                <w:szCs w:val="20"/>
              </w:rPr>
            </w:pPr>
            <w:proofErr w:type="spellStart"/>
            <w:r w:rsidRPr="00BF031C">
              <w:rPr>
                <w:b/>
                <w:sz w:val="20"/>
                <w:szCs w:val="20"/>
              </w:rPr>
              <w:t>Ünvan</w:t>
            </w:r>
            <w:proofErr w:type="spellEnd"/>
          </w:p>
        </w:tc>
        <w:tc>
          <w:tcPr>
            <w:tcW w:w="1208" w:type="dxa"/>
          </w:tcPr>
          <w:p w14:paraId="03A2F733" w14:textId="77777777" w:rsidR="008D5FEE" w:rsidRPr="00BF031C" w:rsidRDefault="008D5FEE" w:rsidP="00BF031C">
            <w:pPr>
              <w:spacing w:line="360" w:lineRule="auto"/>
              <w:jc w:val="both"/>
              <w:rPr>
                <w:b/>
                <w:sz w:val="20"/>
                <w:szCs w:val="20"/>
              </w:rPr>
            </w:pPr>
            <w:r w:rsidRPr="00BF031C">
              <w:rPr>
                <w:b/>
                <w:sz w:val="20"/>
                <w:szCs w:val="20"/>
              </w:rPr>
              <w:t>Yaş</w:t>
            </w:r>
          </w:p>
        </w:tc>
      </w:tr>
      <w:tr w:rsidR="008D5FEE" w:rsidRPr="00BF031C" w14:paraId="0088F774" w14:textId="77777777" w:rsidTr="008B605A">
        <w:trPr>
          <w:trHeight w:val="290"/>
          <w:jc w:val="center"/>
        </w:trPr>
        <w:tc>
          <w:tcPr>
            <w:tcW w:w="1960" w:type="dxa"/>
          </w:tcPr>
          <w:p w14:paraId="6A5FC414" w14:textId="77777777" w:rsidR="008D5FEE" w:rsidRPr="00BF031C" w:rsidRDefault="008D5FEE" w:rsidP="00BF031C">
            <w:pPr>
              <w:spacing w:line="360" w:lineRule="auto"/>
              <w:jc w:val="both"/>
              <w:rPr>
                <w:sz w:val="20"/>
                <w:szCs w:val="20"/>
              </w:rPr>
            </w:pPr>
            <w:r w:rsidRPr="00BF031C">
              <w:rPr>
                <w:sz w:val="20"/>
                <w:szCs w:val="20"/>
              </w:rPr>
              <w:t>Ö1</w:t>
            </w:r>
          </w:p>
        </w:tc>
        <w:tc>
          <w:tcPr>
            <w:tcW w:w="1960" w:type="dxa"/>
          </w:tcPr>
          <w:p w14:paraId="76F213EC" w14:textId="77777777" w:rsidR="008D5FEE" w:rsidRPr="00BF031C" w:rsidRDefault="008D5FEE" w:rsidP="00BF031C">
            <w:pPr>
              <w:spacing w:line="360" w:lineRule="auto"/>
              <w:jc w:val="both"/>
              <w:rPr>
                <w:sz w:val="20"/>
                <w:szCs w:val="20"/>
              </w:rPr>
            </w:pPr>
            <w:r w:rsidRPr="00BF031C">
              <w:rPr>
                <w:sz w:val="20"/>
                <w:szCs w:val="20"/>
              </w:rPr>
              <w:t>Kadın</w:t>
            </w:r>
          </w:p>
        </w:tc>
        <w:tc>
          <w:tcPr>
            <w:tcW w:w="1960" w:type="dxa"/>
          </w:tcPr>
          <w:p w14:paraId="3FF32AB6" w14:textId="77777777" w:rsidR="008D5FEE" w:rsidRPr="00BF031C" w:rsidRDefault="008D5FEE" w:rsidP="00BF031C">
            <w:pPr>
              <w:spacing w:line="360" w:lineRule="auto"/>
              <w:jc w:val="both"/>
              <w:rPr>
                <w:sz w:val="20"/>
                <w:szCs w:val="20"/>
              </w:rPr>
            </w:pPr>
            <w:r w:rsidRPr="00BF031C">
              <w:rPr>
                <w:sz w:val="20"/>
                <w:szCs w:val="20"/>
              </w:rPr>
              <w:t>Öğretmen</w:t>
            </w:r>
          </w:p>
        </w:tc>
        <w:tc>
          <w:tcPr>
            <w:tcW w:w="1208" w:type="dxa"/>
          </w:tcPr>
          <w:p w14:paraId="6EBA6A32" w14:textId="77777777" w:rsidR="008D5FEE" w:rsidRPr="00BF031C" w:rsidRDefault="00697FB8" w:rsidP="00BF031C">
            <w:pPr>
              <w:spacing w:line="360" w:lineRule="auto"/>
              <w:jc w:val="both"/>
              <w:rPr>
                <w:sz w:val="20"/>
                <w:szCs w:val="20"/>
              </w:rPr>
            </w:pPr>
            <w:r w:rsidRPr="00BF031C">
              <w:rPr>
                <w:sz w:val="20"/>
                <w:szCs w:val="20"/>
              </w:rPr>
              <w:t>30</w:t>
            </w:r>
          </w:p>
        </w:tc>
      </w:tr>
      <w:tr w:rsidR="008D5FEE" w:rsidRPr="00BF031C" w14:paraId="0E0B2851" w14:textId="77777777" w:rsidTr="008B605A">
        <w:trPr>
          <w:trHeight w:val="153"/>
          <w:jc w:val="center"/>
        </w:trPr>
        <w:tc>
          <w:tcPr>
            <w:tcW w:w="1960" w:type="dxa"/>
          </w:tcPr>
          <w:p w14:paraId="2189D736" w14:textId="77777777" w:rsidR="008D5FEE" w:rsidRPr="00BF031C" w:rsidRDefault="008D5FEE" w:rsidP="00BF031C">
            <w:pPr>
              <w:spacing w:line="360" w:lineRule="auto"/>
              <w:jc w:val="both"/>
              <w:rPr>
                <w:sz w:val="20"/>
                <w:szCs w:val="20"/>
              </w:rPr>
            </w:pPr>
            <w:r w:rsidRPr="00BF031C">
              <w:rPr>
                <w:sz w:val="20"/>
                <w:szCs w:val="20"/>
              </w:rPr>
              <w:t>Ö2</w:t>
            </w:r>
          </w:p>
        </w:tc>
        <w:tc>
          <w:tcPr>
            <w:tcW w:w="1960" w:type="dxa"/>
          </w:tcPr>
          <w:p w14:paraId="401203B1" w14:textId="77777777" w:rsidR="008D5FEE" w:rsidRPr="00BF031C" w:rsidRDefault="00697FB8" w:rsidP="00BF031C">
            <w:pPr>
              <w:spacing w:line="360" w:lineRule="auto"/>
              <w:jc w:val="both"/>
              <w:rPr>
                <w:sz w:val="20"/>
                <w:szCs w:val="20"/>
              </w:rPr>
            </w:pPr>
            <w:r w:rsidRPr="00BF031C">
              <w:rPr>
                <w:sz w:val="20"/>
                <w:szCs w:val="20"/>
              </w:rPr>
              <w:t>Kadın</w:t>
            </w:r>
          </w:p>
        </w:tc>
        <w:tc>
          <w:tcPr>
            <w:tcW w:w="1960" w:type="dxa"/>
          </w:tcPr>
          <w:p w14:paraId="0E2470D0" w14:textId="77777777" w:rsidR="008D5FEE" w:rsidRPr="00BF031C" w:rsidRDefault="00697FB8" w:rsidP="00BF031C">
            <w:pPr>
              <w:spacing w:line="360" w:lineRule="auto"/>
              <w:jc w:val="both"/>
              <w:rPr>
                <w:sz w:val="20"/>
                <w:szCs w:val="20"/>
              </w:rPr>
            </w:pPr>
            <w:r w:rsidRPr="00BF031C">
              <w:rPr>
                <w:sz w:val="20"/>
                <w:szCs w:val="20"/>
              </w:rPr>
              <w:t>Ö</w:t>
            </w:r>
            <w:r w:rsidR="008D5FEE" w:rsidRPr="00BF031C">
              <w:rPr>
                <w:sz w:val="20"/>
                <w:szCs w:val="20"/>
              </w:rPr>
              <w:t>ğretmen</w:t>
            </w:r>
          </w:p>
        </w:tc>
        <w:tc>
          <w:tcPr>
            <w:tcW w:w="1208" w:type="dxa"/>
          </w:tcPr>
          <w:p w14:paraId="27088CB8" w14:textId="77777777" w:rsidR="008D5FEE" w:rsidRPr="00BF031C" w:rsidRDefault="008D5FEE" w:rsidP="00BF031C">
            <w:pPr>
              <w:spacing w:line="360" w:lineRule="auto"/>
              <w:jc w:val="both"/>
              <w:rPr>
                <w:sz w:val="20"/>
                <w:szCs w:val="20"/>
              </w:rPr>
            </w:pPr>
            <w:r w:rsidRPr="00BF031C">
              <w:rPr>
                <w:sz w:val="20"/>
                <w:szCs w:val="20"/>
              </w:rPr>
              <w:t>3</w:t>
            </w:r>
            <w:r w:rsidR="00697FB8" w:rsidRPr="00BF031C">
              <w:rPr>
                <w:sz w:val="20"/>
                <w:szCs w:val="20"/>
              </w:rPr>
              <w:t>6</w:t>
            </w:r>
          </w:p>
        </w:tc>
      </w:tr>
      <w:tr w:rsidR="008D5FEE" w:rsidRPr="00BF031C" w14:paraId="508FDB82" w14:textId="77777777" w:rsidTr="008B605A">
        <w:trPr>
          <w:trHeight w:val="204"/>
          <w:jc w:val="center"/>
        </w:trPr>
        <w:tc>
          <w:tcPr>
            <w:tcW w:w="1960" w:type="dxa"/>
          </w:tcPr>
          <w:p w14:paraId="5D166B1D" w14:textId="77777777" w:rsidR="008D5FEE" w:rsidRPr="00BF031C" w:rsidRDefault="008D5FEE" w:rsidP="00BF031C">
            <w:pPr>
              <w:spacing w:line="360" w:lineRule="auto"/>
              <w:jc w:val="both"/>
              <w:rPr>
                <w:sz w:val="20"/>
                <w:szCs w:val="20"/>
              </w:rPr>
            </w:pPr>
            <w:r w:rsidRPr="00BF031C">
              <w:rPr>
                <w:sz w:val="20"/>
                <w:szCs w:val="20"/>
              </w:rPr>
              <w:t>Ö3</w:t>
            </w:r>
          </w:p>
        </w:tc>
        <w:tc>
          <w:tcPr>
            <w:tcW w:w="1960" w:type="dxa"/>
          </w:tcPr>
          <w:p w14:paraId="40182083" w14:textId="77777777" w:rsidR="008D5FEE" w:rsidRPr="00BF031C" w:rsidRDefault="008D5FEE" w:rsidP="00BF031C">
            <w:pPr>
              <w:spacing w:line="360" w:lineRule="auto"/>
              <w:jc w:val="both"/>
              <w:rPr>
                <w:sz w:val="20"/>
                <w:szCs w:val="20"/>
              </w:rPr>
            </w:pPr>
            <w:r w:rsidRPr="00BF031C">
              <w:rPr>
                <w:sz w:val="20"/>
                <w:szCs w:val="20"/>
              </w:rPr>
              <w:t>Kadın</w:t>
            </w:r>
          </w:p>
        </w:tc>
        <w:tc>
          <w:tcPr>
            <w:tcW w:w="1960" w:type="dxa"/>
          </w:tcPr>
          <w:p w14:paraId="78A4076B" w14:textId="77777777" w:rsidR="008D5FEE" w:rsidRPr="00BF031C" w:rsidRDefault="00697FB8" w:rsidP="00BF031C">
            <w:pPr>
              <w:spacing w:line="360" w:lineRule="auto"/>
              <w:jc w:val="both"/>
              <w:rPr>
                <w:sz w:val="20"/>
                <w:szCs w:val="20"/>
              </w:rPr>
            </w:pPr>
            <w:r w:rsidRPr="00BF031C">
              <w:rPr>
                <w:sz w:val="20"/>
                <w:szCs w:val="20"/>
              </w:rPr>
              <w:t>Ö</w:t>
            </w:r>
            <w:r w:rsidR="008D5FEE" w:rsidRPr="00BF031C">
              <w:rPr>
                <w:sz w:val="20"/>
                <w:szCs w:val="20"/>
              </w:rPr>
              <w:t>ğretmen</w:t>
            </w:r>
          </w:p>
        </w:tc>
        <w:tc>
          <w:tcPr>
            <w:tcW w:w="1208" w:type="dxa"/>
          </w:tcPr>
          <w:p w14:paraId="47BD9F2A" w14:textId="77777777" w:rsidR="008D5FEE" w:rsidRPr="00BF031C" w:rsidRDefault="00697FB8" w:rsidP="00BF031C">
            <w:pPr>
              <w:spacing w:line="360" w:lineRule="auto"/>
              <w:jc w:val="both"/>
              <w:rPr>
                <w:sz w:val="20"/>
                <w:szCs w:val="20"/>
              </w:rPr>
            </w:pPr>
            <w:r w:rsidRPr="00BF031C">
              <w:rPr>
                <w:sz w:val="20"/>
                <w:szCs w:val="20"/>
              </w:rPr>
              <w:t>29</w:t>
            </w:r>
          </w:p>
        </w:tc>
      </w:tr>
      <w:tr w:rsidR="008D5FEE" w:rsidRPr="00BF031C" w14:paraId="37EA47DE" w14:textId="77777777" w:rsidTr="008B605A">
        <w:trPr>
          <w:trHeight w:val="240"/>
          <w:jc w:val="center"/>
        </w:trPr>
        <w:tc>
          <w:tcPr>
            <w:tcW w:w="1960" w:type="dxa"/>
          </w:tcPr>
          <w:p w14:paraId="39E4EE7B" w14:textId="77777777" w:rsidR="008D5FEE" w:rsidRPr="00BF031C" w:rsidRDefault="008D5FEE" w:rsidP="00BF031C">
            <w:pPr>
              <w:spacing w:line="360" w:lineRule="auto"/>
              <w:jc w:val="both"/>
              <w:rPr>
                <w:sz w:val="20"/>
                <w:szCs w:val="20"/>
              </w:rPr>
            </w:pPr>
            <w:r w:rsidRPr="00BF031C">
              <w:rPr>
                <w:sz w:val="20"/>
                <w:szCs w:val="20"/>
              </w:rPr>
              <w:t>Ö4</w:t>
            </w:r>
          </w:p>
        </w:tc>
        <w:tc>
          <w:tcPr>
            <w:tcW w:w="1960" w:type="dxa"/>
          </w:tcPr>
          <w:p w14:paraId="1E9DBFE0" w14:textId="77777777" w:rsidR="008D5FEE" w:rsidRPr="00BF031C" w:rsidRDefault="008D5FEE" w:rsidP="00BF031C">
            <w:pPr>
              <w:spacing w:line="360" w:lineRule="auto"/>
              <w:jc w:val="both"/>
              <w:rPr>
                <w:sz w:val="20"/>
                <w:szCs w:val="20"/>
              </w:rPr>
            </w:pPr>
            <w:r w:rsidRPr="00BF031C">
              <w:rPr>
                <w:sz w:val="20"/>
                <w:szCs w:val="20"/>
              </w:rPr>
              <w:t>Kadın</w:t>
            </w:r>
          </w:p>
        </w:tc>
        <w:tc>
          <w:tcPr>
            <w:tcW w:w="1960" w:type="dxa"/>
          </w:tcPr>
          <w:p w14:paraId="24D6AA07" w14:textId="77777777" w:rsidR="008D5FEE" w:rsidRPr="00BF031C" w:rsidRDefault="008D5FEE" w:rsidP="00BF031C">
            <w:pPr>
              <w:spacing w:line="360" w:lineRule="auto"/>
              <w:jc w:val="both"/>
              <w:rPr>
                <w:sz w:val="20"/>
                <w:szCs w:val="20"/>
              </w:rPr>
            </w:pPr>
            <w:r w:rsidRPr="00BF031C">
              <w:rPr>
                <w:sz w:val="20"/>
                <w:szCs w:val="20"/>
              </w:rPr>
              <w:t>Öğretmen</w:t>
            </w:r>
          </w:p>
        </w:tc>
        <w:tc>
          <w:tcPr>
            <w:tcW w:w="1208" w:type="dxa"/>
          </w:tcPr>
          <w:p w14:paraId="5A45841E" w14:textId="77777777" w:rsidR="008D5FEE" w:rsidRPr="00BF031C" w:rsidRDefault="00697FB8" w:rsidP="00BF031C">
            <w:pPr>
              <w:spacing w:line="360" w:lineRule="auto"/>
              <w:jc w:val="both"/>
              <w:rPr>
                <w:sz w:val="20"/>
                <w:szCs w:val="20"/>
              </w:rPr>
            </w:pPr>
            <w:r w:rsidRPr="00BF031C">
              <w:rPr>
                <w:sz w:val="20"/>
                <w:szCs w:val="20"/>
              </w:rPr>
              <w:t>25</w:t>
            </w:r>
          </w:p>
        </w:tc>
      </w:tr>
      <w:tr w:rsidR="008D5FEE" w:rsidRPr="00BF031C" w14:paraId="751ECF0E" w14:textId="77777777" w:rsidTr="008B605A">
        <w:trPr>
          <w:trHeight w:val="170"/>
          <w:jc w:val="center"/>
        </w:trPr>
        <w:tc>
          <w:tcPr>
            <w:tcW w:w="1960" w:type="dxa"/>
          </w:tcPr>
          <w:p w14:paraId="31D3E8BD" w14:textId="77777777" w:rsidR="008D5FEE" w:rsidRPr="00BF031C" w:rsidRDefault="008D5FEE" w:rsidP="00BF031C">
            <w:pPr>
              <w:spacing w:line="360" w:lineRule="auto"/>
              <w:jc w:val="both"/>
              <w:rPr>
                <w:sz w:val="20"/>
                <w:szCs w:val="20"/>
              </w:rPr>
            </w:pPr>
            <w:r w:rsidRPr="00BF031C">
              <w:rPr>
                <w:sz w:val="20"/>
                <w:szCs w:val="20"/>
              </w:rPr>
              <w:t>Ö5</w:t>
            </w:r>
          </w:p>
        </w:tc>
        <w:tc>
          <w:tcPr>
            <w:tcW w:w="1960" w:type="dxa"/>
          </w:tcPr>
          <w:p w14:paraId="29947360" w14:textId="77777777" w:rsidR="008D5FEE" w:rsidRPr="00BF031C" w:rsidRDefault="008D5FEE" w:rsidP="00BF031C">
            <w:pPr>
              <w:spacing w:line="360" w:lineRule="auto"/>
              <w:jc w:val="both"/>
              <w:rPr>
                <w:sz w:val="20"/>
                <w:szCs w:val="20"/>
              </w:rPr>
            </w:pPr>
            <w:r w:rsidRPr="00BF031C">
              <w:rPr>
                <w:sz w:val="20"/>
                <w:szCs w:val="20"/>
              </w:rPr>
              <w:t>Erkek</w:t>
            </w:r>
          </w:p>
        </w:tc>
        <w:tc>
          <w:tcPr>
            <w:tcW w:w="1960" w:type="dxa"/>
          </w:tcPr>
          <w:p w14:paraId="3F1B061D" w14:textId="77777777" w:rsidR="008D5FEE" w:rsidRPr="00BF031C" w:rsidRDefault="008D5FEE" w:rsidP="00BF031C">
            <w:pPr>
              <w:spacing w:line="360" w:lineRule="auto"/>
              <w:jc w:val="both"/>
              <w:rPr>
                <w:sz w:val="20"/>
                <w:szCs w:val="20"/>
              </w:rPr>
            </w:pPr>
            <w:r w:rsidRPr="00BF031C">
              <w:rPr>
                <w:sz w:val="20"/>
                <w:szCs w:val="20"/>
              </w:rPr>
              <w:t>Öğretmen</w:t>
            </w:r>
          </w:p>
        </w:tc>
        <w:tc>
          <w:tcPr>
            <w:tcW w:w="1208" w:type="dxa"/>
          </w:tcPr>
          <w:p w14:paraId="0AC65104" w14:textId="77777777" w:rsidR="008D5FEE" w:rsidRPr="00BF031C" w:rsidRDefault="00697FB8" w:rsidP="00BF031C">
            <w:pPr>
              <w:spacing w:line="360" w:lineRule="auto"/>
              <w:jc w:val="both"/>
              <w:rPr>
                <w:sz w:val="20"/>
                <w:szCs w:val="20"/>
              </w:rPr>
            </w:pPr>
            <w:r w:rsidRPr="00BF031C">
              <w:rPr>
                <w:sz w:val="20"/>
                <w:szCs w:val="20"/>
              </w:rPr>
              <w:t>31</w:t>
            </w:r>
          </w:p>
        </w:tc>
      </w:tr>
      <w:tr w:rsidR="008D5FEE" w:rsidRPr="00BF031C" w14:paraId="69C291F4" w14:textId="77777777" w:rsidTr="008B605A">
        <w:trPr>
          <w:trHeight w:val="184"/>
          <w:jc w:val="center"/>
        </w:trPr>
        <w:tc>
          <w:tcPr>
            <w:tcW w:w="1960" w:type="dxa"/>
          </w:tcPr>
          <w:p w14:paraId="39FA4CAA" w14:textId="77777777" w:rsidR="008D5FEE" w:rsidRPr="00BF031C" w:rsidRDefault="008D5FEE" w:rsidP="00BF031C">
            <w:pPr>
              <w:spacing w:line="360" w:lineRule="auto"/>
              <w:jc w:val="both"/>
              <w:rPr>
                <w:sz w:val="20"/>
                <w:szCs w:val="20"/>
              </w:rPr>
            </w:pPr>
            <w:r w:rsidRPr="00BF031C">
              <w:rPr>
                <w:sz w:val="20"/>
                <w:szCs w:val="20"/>
              </w:rPr>
              <w:t>Ö6</w:t>
            </w:r>
          </w:p>
        </w:tc>
        <w:tc>
          <w:tcPr>
            <w:tcW w:w="1960" w:type="dxa"/>
          </w:tcPr>
          <w:p w14:paraId="525BE3E8" w14:textId="77777777" w:rsidR="008D5FEE" w:rsidRPr="00BF031C" w:rsidRDefault="00697FB8" w:rsidP="00BF031C">
            <w:pPr>
              <w:spacing w:line="360" w:lineRule="auto"/>
              <w:jc w:val="both"/>
              <w:rPr>
                <w:sz w:val="20"/>
                <w:szCs w:val="20"/>
              </w:rPr>
            </w:pPr>
            <w:r w:rsidRPr="00BF031C">
              <w:rPr>
                <w:sz w:val="20"/>
                <w:szCs w:val="20"/>
              </w:rPr>
              <w:t>Kadın</w:t>
            </w:r>
          </w:p>
        </w:tc>
        <w:tc>
          <w:tcPr>
            <w:tcW w:w="1960" w:type="dxa"/>
          </w:tcPr>
          <w:p w14:paraId="2A43266E" w14:textId="77777777" w:rsidR="008D5FEE" w:rsidRPr="00BF031C" w:rsidRDefault="00697FB8" w:rsidP="00BF031C">
            <w:pPr>
              <w:spacing w:line="360" w:lineRule="auto"/>
              <w:jc w:val="both"/>
              <w:rPr>
                <w:sz w:val="20"/>
                <w:szCs w:val="20"/>
              </w:rPr>
            </w:pPr>
            <w:r w:rsidRPr="00BF031C">
              <w:rPr>
                <w:sz w:val="20"/>
                <w:szCs w:val="20"/>
              </w:rPr>
              <w:t>Ö</w:t>
            </w:r>
            <w:r w:rsidR="008D5FEE" w:rsidRPr="00BF031C">
              <w:rPr>
                <w:sz w:val="20"/>
                <w:szCs w:val="20"/>
              </w:rPr>
              <w:t>ğretmen</w:t>
            </w:r>
          </w:p>
        </w:tc>
        <w:tc>
          <w:tcPr>
            <w:tcW w:w="1208" w:type="dxa"/>
          </w:tcPr>
          <w:p w14:paraId="6D261A0F" w14:textId="77777777" w:rsidR="008D5FEE" w:rsidRPr="00BF031C" w:rsidRDefault="00697FB8" w:rsidP="00BF031C">
            <w:pPr>
              <w:spacing w:line="360" w:lineRule="auto"/>
              <w:jc w:val="both"/>
              <w:rPr>
                <w:sz w:val="20"/>
                <w:szCs w:val="20"/>
              </w:rPr>
            </w:pPr>
            <w:r w:rsidRPr="00BF031C">
              <w:rPr>
                <w:sz w:val="20"/>
                <w:szCs w:val="20"/>
              </w:rPr>
              <w:t>25</w:t>
            </w:r>
          </w:p>
        </w:tc>
      </w:tr>
      <w:tr w:rsidR="008D5FEE" w:rsidRPr="00BF031C" w14:paraId="469A8330" w14:textId="77777777" w:rsidTr="008B605A">
        <w:trPr>
          <w:trHeight w:val="170"/>
          <w:jc w:val="center"/>
        </w:trPr>
        <w:tc>
          <w:tcPr>
            <w:tcW w:w="1960" w:type="dxa"/>
          </w:tcPr>
          <w:p w14:paraId="68663C0B" w14:textId="77777777" w:rsidR="008D5FEE" w:rsidRPr="00BF031C" w:rsidRDefault="008D5FEE" w:rsidP="00BF031C">
            <w:pPr>
              <w:spacing w:line="360" w:lineRule="auto"/>
              <w:jc w:val="both"/>
              <w:rPr>
                <w:sz w:val="20"/>
                <w:szCs w:val="20"/>
              </w:rPr>
            </w:pPr>
            <w:r w:rsidRPr="00BF031C">
              <w:rPr>
                <w:sz w:val="20"/>
                <w:szCs w:val="20"/>
              </w:rPr>
              <w:t>Ö7</w:t>
            </w:r>
          </w:p>
        </w:tc>
        <w:tc>
          <w:tcPr>
            <w:tcW w:w="1960" w:type="dxa"/>
          </w:tcPr>
          <w:p w14:paraId="351A5C3F" w14:textId="77777777" w:rsidR="008D5FEE" w:rsidRPr="00BF031C" w:rsidRDefault="008D5FEE" w:rsidP="00BF031C">
            <w:pPr>
              <w:spacing w:line="360" w:lineRule="auto"/>
              <w:jc w:val="both"/>
              <w:rPr>
                <w:sz w:val="20"/>
                <w:szCs w:val="20"/>
              </w:rPr>
            </w:pPr>
            <w:r w:rsidRPr="00BF031C">
              <w:rPr>
                <w:sz w:val="20"/>
                <w:szCs w:val="20"/>
              </w:rPr>
              <w:t>Kadın</w:t>
            </w:r>
          </w:p>
        </w:tc>
        <w:tc>
          <w:tcPr>
            <w:tcW w:w="1960" w:type="dxa"/>
          </w:tcPr>
          <w:p w14:paraId="4F51A617" w14:textId="77777777" w:rsidR="008D5FEE" w:rsidRPr="00BF031C" w:rsidRDefault="00697FB8" w:rsidP="00BF031C">
            <w:pPr>
              <w:spacing w:line="360" w:lineRule="auto"/>
              <w:jc w:val="both"/>
              <w:rPr>
                <w:sz w:val="20"/>
                <w:szCs w:val="20"/>
              </w:rPr>
            </w:pPr>
            <w:r w:rsidRPr="00BF031C">
              <w:rPr>
                <w:sz w:val="20"/>
                <w:szCs w:val="20"/>
              </w:rPr>
              <w:t>Ö</w:t>
            </w:r>
            <w:r w:rsidR="008D5FEE" w:rsidRPr="00BF031C">
              <w:rPr>
                <w:sz w:val="20"/>
                <w:szCs w:val="20"/>
              </w:rPr>
              <w:t>ğretmen</w:t>
            </w:r>
          </w:p>
        </w:tc>
        <w:tc>
          <w:tcPr>
            <w:tcW w:w="1208" w:type="dxa"/>
          </w:tcPr>
          <w:p w14:paraId="0A5DABF5" w14:textId="77777777" w:rsidR="008D5FEE" w:rsidRPr="00BF031C" w:rsidRDefault="00697FB8" w:rsidP="00BF031C">
            <w:pPr>
              <w:spacing w:line="360" w:lineRule="auto"/>
              <w:jc w:val="both"/>
              <w:rPr>
                <w:sz w:val="20"/>
                <w:szCs w:val="20"/>
              </w:rPr>
            </w:pPr>
            <w:r w:rsidRPr="00BF031C">
              <w:rPr>
                <w:sz w:val="20"/>
                <w:szCs w:val="20"/>
              </w:rPr>
              <w:t>25</w:t>
            </w:r>
          </w:p>
        </w:tc>
      </w:tr>
      <w:tr w:rsidR="008D5FEE" w:rsidRPr="00BF031C" w14:paraId="226F9BD0" w14:textId="77777777" w:rsidTr="008B605A">
        <w:trPr>
          <w:trHeight w:val="184"/>
          <w:jc w:val="center"/>
        </w:trPr>
        <w:tc>
          <w:tcPr>
            <w:tcW w:w="1960" w:type="dxa"/>
          </w:tcPr>
          <w:p w14:paraId="30A79038" w14:textId="77777777" w:rsidR="008D5FEE" w:rsidRPr="00BF031C" w:rsidRDefault="008D5FEE" w:rsidP="00BF031C">
            <w:pPr>
              <w:spacing w:line="360" w:lineRule="auto"/>
              <w:jc w:val="both"/>
              <w:rPr>
                <w:sz w:val="20"/>
                <w:szCs w:val="20"/>
              </w:rPr>
            </w:pPr>
            <w:r w:rsidRPr="00BF031C">
              <w:rPr>
                <w:sz w:val="20"/>
                <w:szCs w:val="20"/>
              </w:rPr>
              <w:t>Ö8</w:t>
            </w:r>
          </w:p>
        </w:tc>
        <w:tc>
          <w:tcPr>
            <w:tcW w:w="1960" w:type="dxa"/>
          </w:tcPr>
          <w:p w14:paraId="27548EA2" w14:textId="77777777" w:rsidR="008D5FEE" w:rsidRPr="00BF031C" w:rsidRDefault="00697FB8" w:rsidP="00BF031C">
            <w:pPr>
              <w:spacing w:line="360" w:lineRule="auto"/>
              <w:jc w:val="both"/>
              <w:rPr>
                <w:sz w:val="20"/>
                <w:szCs w:val="20"/>
              </w:rPr>
            </w:pPr>
            <w:r w:rsidRPr="00BF031C">
              <w:rPr>
                <w:sz w:val="20"/>
                <w:szCs w:val="20"/>
              </w:rPr>
              <w:t>Erkek</w:t>
            </w:r>
          </w:p>
        </w:tc>
        <w:tc>
          <w:tcPr>
            <w:tcW w:w="1960" w:type="dxa"/>
          </w:tcPr>
          <w:p w14:paraId="71F0B1F8" w14:textId="77777777" w:rsidR="008D5FEE" w:rsidRPr="00BF031C" w:rsidRDefault="00697FB8" w:rsidP="00BF031C">
            <w:pPr>
              <w:spacing w:line="360" w:lineRule="auto"/>
              <w:jc w:val="both"/>
              <w:rPr>
                <w:sz w:val="20"/>
                <w:szCs w:val="20"/>
              </w:rPr>
            </w:pPr>
            <w:r w:rsidRPr="00BF031C">
              <w:rPr>
                <w:sz w:val="20"/>
                <w:szCs w:val="20"/>
              </w:rPr>
              <w:t>Ö</w:t>
            </w:r>
            <w:r w:rsidR="008D5FEE" w:rsidRPr="00BF031C">
              <w:rPr>
                <w:sz w:val="20"/>
                <w:szCs w:val="20"/>
              </w:rPr>
              <w:t>ğretmen</w:t>
            </w:r>
          </w:p>
        </w:tc>
        <w:tc>
          <w:tcPr>
            <w:tcW w:w="1208" w:type="dxa"/>
          </w:tcPr>
          <w:p w14:paraId="39E85E1F" w14:textId="77777777" w:rsidR="008D5FEE" w:rsidRPr="00BF031C" w:rsidRDefault="00697FB8" w:rsidP="00BF031C">
            <w:pPr>
              <w:spacing w:line="360" w:lineRule="auto"/>
              <w:jc w:val="both"/>
              <w:rPr>
                <w:sz w:val="20"/>
                <w:szCs w:val="20"/>
              </w:rPr>
            </w:pPr>
            <w:r w:rsidRPr="00BF031C">
              <w:rPr>
                <w:sz w:val="20"/>
                <w:szCs w:val="20"/>
              </w:rPr>
              <w:t>25</w:t>
            </w:r>
          </w:p>
        </w:tc>
      </w:tr>
    </w:tbl>
    <w:p w14:paraId="2EB93828" w14:textId="77777777" w:rsidR="00E56923" w:rsidRPr="00BF031C" w:rsidRDefault="00E56923" w:rsidP="00BF031C">
      <w:pPr>
        <w:spacing w:line="360" w:lineRule="auto"/>
        <w:ind w:firstLine="708"/>
        <w:jc w:val="both"/>
      </w:pPr>
    </w:p>
    <w:p w14:paraId="1266C694" w14:textId="77777777" w:rsidR="005F127C" w:rsidRDefault="005F127C" w:rsidP="00BF031C">
      <w:pPr>
        <w:spacing w:line="360" w:lineRule="auto"/>
        <w:ind w:firstLine="708"/>
        <w:jc w:val="both"/>
      </w:pPr>
      <w:r w:rsidRPr="005F127C">
        <w:t>Tablo incelendiğinde, katılımcıların 6’sının kadın, 2’sinin erkek olduğu; tamamının “öğretmen” unvanına sahip bulunduğu ve yaşlarının 25 ile 36 arasında değiştiği görülmektedir. Bu çeşitlilik, öğretmenlerin farklı yaş ve deneyim düzeylerinden kaynaklanan çeşitli bakış açılarını araştırmaya yansıtmaları açısından önemlidir.</w:t>
      </w:r>
    </w:p>
    <w:p w14:paraId="6ECEEBF6" w14:textId="7EAB72F9" w:rsidR="00A52508" w:rsidRPr="00BF031C" w:rsidRDefault="00A52508" w:rsidP="00BF031C">
      <w:pPr>
        <w:spacing w:line="360" w:lineRule="auto"/>
        <w:ind w:firstLine="708"/>
        <w:jc w:val="both"/>
        <w:rPr>
          <w:b/>
        </w:rPr>
      </w:pPr>
      <w:r w:rsidRPr="00BF031C">
        <w:rPr>
          <w:b/>
        </w:rPr>
        <w:t>Veri Toplama Aracı</w:t>
      </w:r>
    </w:p>
    <w:p w14:paraId="724C7CE5" w14:textId="77777777" w:rsidR="005F127C" w:rsidRPr="005F127C" w:rsidRDefault="005F127C" w:rsidP="005F127C">
      <w:pPr>
        <w:spacing w:line="360" w:lineRule="auto"/>
        <w:jc w:val="both"/>
      </w:pPr>
      <w:r w:rsidRPr="005F127C">
        <w:t xml:space="preserve">Araştırmada nitel verilerin toplanması amacıyla araştırmacı tarafından geliştirilen yapılandırılmış görüşme formu kullanılmıştır. Formun hazırlanmasında öncelikle araştırmanın </w:t>
      </w:r>
      <w:r w:rsidRPr="005F127C">
        <w:lastRenderedPageBreak/>
        <w:t>amacı doğrultusunda görüşme soruları oluşturulmuş, ardından iki alan uzmanının görüşüne sunulmuştur. Uzman görüşleri doğrultusunda gerekli düzeltmeler yapılarak forma son hali verilmiştir. Katılımcılara yöneltilen sorular şunlardır:</w:t>
      </w:r>
    </w:p>
    <w:p w14:paraId="7B604543" w14:textId="77777777" w:rsidR="005F127C" w:rsidRPr="005F127C" w:rsidRDefault="005F127C" w:rsidP="005F127C">
      <w:pPr>
        <w:numPr>
          <w:ilvl w:val="0"/>
          <w:numId w:val="3"/>
        </w:numPr>
        <w:spacing w:line="360" w:lineRule="auto"/>
        <w:jc w:val="both"/>
      </w:pPr>
      <w:proofErr w:type="spellStart"/>
      <w:r w:rsidRPr="005F127C">
        <w:t>OSB’li</w:t>
      </w:r>
      <w:proofErr w:type="spellEnd"/>
      <w:r w:rsidRPr="005F127C">
        <w:t xml:space="preserve"> öğrencilerin ilkokula başladıklarında en sık gözlemlenen güçlükler nelerdir? Örnek verebilir misiniz?</w:t>
      </w:r>
    </w:p>
    <w:p w14:paraId="374E2715" w14:textId="77777777" w:rsidR="005F127C" w:rsidRPr="005F127C" w:rsidRDefault="005F127C" w:rsidP="005F127C">
      <w:pPr>
        <w:numPr>
          <w:ilvl w:val="0"/>
          <w:numId w:val="3"/>
        </w:numPr>
        <w:spacing w:line="360" w:lineRule="auto"/>
        <w:jc w:val="both"/>
      </w:pPr>
      <w:r w:rsidRPr="005F127C">
        <w:t>Öğrencilerin okula ve sınıfa adaptasyon sürecinde akademik, sosyal ve duygusal açıdan hangi zorluklarla karşılaşıyorsunuz?</w:t>
      </w:r>
    </w:p>
    <w:p w14:paraId="4C3E2154" w14:textId="77777777" w:rsidR="005F127C" w:rsidRPr="005F127C" w:rsidRDefault="005F127C" w:rsidP="005F127C">
      <w:pPr>
        <w:numPr>
          <w:ilvl w:val="0"/>
          <w:numId w:val="3"/>
        </w:numPr>
        <w:spacing w:line="360" w:lineRule="auto"/>
        <w:jc w:val="both"/>
      </w:pPr>
      <w:r w:rsidRPr="005F127C">
        <w:t>Öğretmen olarak bu güçlükleri en aza indirmek için hangi yöntem ve teknikleri kullanıyorsunuz?</w:t>
      </w:r>
    </w:p>
    <w:p w14:paraId="06915F0C" w14:textId="77777777" w:rsidR="005F127C" w:rsidRPr="005F127C" w:rsidRDefault="005F127C" w:rsidP="005F127C">
      <w:pPr>
        <w:numPr>
          <w:ilvl w:val="0"/>
          <w:numId w:val="3"/>
        </w:numPr>
        <w:spacing w:line="360" w:lineRule="auto"/>
        <w:jc w:val="both"/>
      </w:pPr>
      <w:bookmarkStart w:id="0" w:name="_Hlk208834289"/>
      <w:proofErr w:type="spellStart"/>
      <w:r w:rsidRPr="005F127C">
        <w:t>OSB’li</w:t>
      </w:r>
      <w:proofErr w:type="spellEnd"/>
      <w:r w:rsidRPr="005F127C">
        <w:t xml:space="preserve"> öğrencilerin ilkokula başlarken duydukları ihtiyaçlar sizce nelerdir?</w:t>
      </w:r>
    </w:p>
    <w:bookmarkEnd w:id="0"/>
    <w:p w14:paraId="11F8066F" w14:textId="77777777" w:rsidR="005F127C" w:rsidRPr="005F127C" w:rsidRDefault="005F127C" w:rsidP="005F127C">
      <w:pPr>
        <w:numPr>
          <w:ilvl w:val="0"/>
          <w:numId w:val="3"/>
        </w:numPr>
        <w:spacing w:line="360" w:lineRule="auto"/>
        <w:jc w:val="both"/>
      </w:pPr>
      <w:proofErr w:type="spellStart"/>
      <w:r w:rsidRPr="005F127C">
        <w:t>OSB’li</w:t>
      </w:r>
      <w:proofErr w:type="spellEnd"/>
      <w:r w:rsidRPr="005F127C">
        <w:t xml:space="preserve"> öğrencilerin okula uyum sürecinde okul-aile iş birliğini nasıl sağlıyorsunuz?</w:t>
      </w:r>
    </w:p>
    <w:p w14:paraId="731B9734" w14:textId="77777777" w:rsidR="005F127C" w:rsidRPr="005F127C" w:rsidRDefault="005F127C" w:rsidP="005F127C">
      <w:pPr>
        <w:spacing w:line="360" w:lineRule="auto"/>
        <w:jc w:val="both"/>
      </w:pPr>
      <w:r w:rsidRPr="005F127C">
        <w:t>Bu sorular, öğretmenlerin yaşadıkları deneyimleri ayrıntılı olarak ifade etmelerine ve sürece ilişkin çözüm önerilerini paylaşmalarına imkân tanımıştır.</w:t>
      </w:r>
    </w:p>
    <w:p w14:paraId="65B5770D" w14:textId="77777777" w:rsidR="00A52508" w:rsidRPr="00BF031C" w:rsidRDefault="00A52508" w:rsidP="005F127C">
      <w:pPr>
        <w:spacing w:line="360" w:lineRule="auto"/>
        <w:ind w:firstLine="567"/>
        <w:jc w:val="both"/>
        <w:rPr>
          <w:b/>
        </w:rPr>
      </w:pPr>
      <w:r w:rsidRPr="00BF031C">
        <w:rPr>
          <w:b/>
        </w:rPr>
        <w:t>Verilerin Toplanması ve Analizi</w:t>
      </w:r>
    </w:p>
    <w:p w14:paraId="10DC38E4" w14:textId="29E7C196" w:rsidR="005F127C" w:rsidRDefault="005F127C" w:rsidP="005F127C">
      <w:pPr>
        <w:spacing w:line="360" w:lineRule="auto"/>
        <w:ind w:firstLine="567"/>
        <w:jc w:val="both"/>
      </w:pPr>
      <w:r>
        <w:t>V</w:t>
      </w:r>
      <w:r>
        <w:t>eriler, 2025-2026 eğitim-öğretim yılının birinci döneminde özel eğitim sınıflarında görev yapan 8 öğretmenden toplanmıştır. Veri toplama sürecinde araştırmacı, öncelikle katılımcılara çalışmanın amacı hakkında bilgi vermiştir. Ardından yapılandırılmış görüşme formları öğretmenlere ulaştırılmış ve yaklaşık 30 dakika süre verilerek doldurmaları sağlanmıştır. Görüşme formları sürenin sonunda toplanmıştır.</w:t>
      </w:r>
    </w:p>
    <w:p w14:paraId="6B7F3EFE" w14:textId="77777777" w:rsidR="005F127C" w:rsidRDefault="005F127C" w:rsidP="005F127C">
      <w:pPr>
        <w:spacing w:line="360" w:lineRule="auto"/>
        <w:jc w:val="both"/>
      </w:pPr>
    </w:p>
    <w:p w14:paraId="5A92DA3F" w14:textId="0BA09102" w:rsidR="009015FD" w:rsidRPr="00BF031C" w:rsidRDefault="005F127C" w:rsidP="005F127C">
      <w:pPr>
        <w:spacing w:line="360" w:lineRule="auto"/>
        <w:ind w:firstLine="567"/>
        <w:jc w:val="both"/>
        <w:rPr>
          <w:b/>
        </w:rPr>
      </w:pPr>
      <w:r>
        <w:t>Elde edilen veriler içerik analizi yöntemiyle çözümlenmiştir. İçerik analizi, birbirine benzeyen verilerin belirli kavramlar ve temalar çerçevesinde sınıflandırılmasını, düzenlenmesini ve yorumlanmasını amaçlayan bir yöntemdir (Yıldırım &amp; Şimşek, 2016). Bu doğrultuda veriler önce kodlanmış, ardından benzer kodlar temalar altında bir araya getirilmiş ve bulgular sistematik biçimde sunulmuştur.</w:t>
      </w:r>
    </w:p>
    <w:p w14:paraId="303770F7" w14:textId="77777777" w:rsidR="005F127C" w:rsidRDefault="005F127C" w:rsidP="00BF031C">
      <w:pPr>
        <w:spacing w:line="360" w:lineRule="auto"/>
        <w:jc w:val="both"/>
        <w:rPr>
          <w:b/>
        </w:rPr>
      </w:pPr>
    </w:p>
    <w:p w14:paraId="4ECB8365" w14:textId="3AFA5263" w:rsidR="00917D83" w:rsidRPr="00BF031C" w:rsidRDefault="00917D83" w:rsidP="00BF031C">
      <w:pPr>
        <w:spacing w:line="360" w:lineRule="auto"/>
        <w:jc w:val="both"/>
        <w:rPr>
          <w:b/>
        </w:rPr>
      </w:pPr>
      <w:r w:rsidRPr="00BF031C">
        <w:rPr>
          <w:b/>
        </w:rPr>
        <w:t>BULGULAR</w:t>
      </w:r>
    </w:p>
    <w:p w14:paraId="707C91BB" w14:textId="77777777" w:rsidR="00B85E0E" w:rsidRPr="00BF031C" w:rsidRDefault="00B85E0E" w:rsidP="00BF031C">
      <w:pPr>
        <w:spacing w:line="360" w:lineRule="auto"/>
        <w:jc w:val="both"/>
        <w:rPr>
          <w:b/>
        </w:rPr>
      </w:pPr>
      <w:r w:rsidRPr="00BF031C">
        <w:rPr>
          <w:b/>
        </w:rPr>
        <w:t>Birinci Araştırma Sorusuna Yönelik Bulgular</w:t>
      </w:r>
    </w:p>
    <w:p w14:paraId="75EF9D2E" w14:textId="2ED73C45" w:rsidR="00B85E0E" w:rsidRPr="00BF031C" w:rsidRDefault="00B85E0E" w:rsidP="00BF031C">
      <w:pPr>
        <w:spacing w:line="360" w:lineRule="auto"/>
        <w:jc w:val="both"/>
      </w:pPr>
      <w:r w:rsidRPr="00BF031C">
        <w:t>Araştırmaya katılan öğretmenlerin “</w:t>
      </w:r>
      <w:proofErr w:type="spellStart"/>
      <w:r w:rsidR="005F127C" w:rsidRPr="005F127C">
        <w:t>OSB’li</w:t>
      </w:r>
      <w:proofErr w:type="spellEnd"/>
      <w:r w:rsidR="005F127C" w:rsidRPr="005F127C">
        <w:t xml:space="preserve"> öğrencilerin ilkokula başladıklarında en sık gözlemlenen güçlükler nelerdir? Örnek verebilir misiniz?</w:t>
      </w:r>
      <w:r w:rsidRPr="00BF031C">
        <w:t>” şeklindeki soruya verdikleri cevaplara ait tema ve kodlar Tablo 2’de verilmiştir.</w:t>
      </w:r>
    </w:p>
    <w:p w14:paraId="046DDD6F" w14:textId="77777777" w:rsidR="00AB7AD8" w:rsidRPr="00BF031C" w:rsidRDefault="00AB7AD8" w:rsidP="00BF031C">
      <w:pPr>
        <w:spacing w:line="360" w:lineRule="auto"/>
        <w:jc w:val="both"/>
        <w:rPr>
          <w:color w:val="000000" w:themeColor="text1"/>
        </w:rPr>
      </w:pPr>
      <w:r w:rsidRPr="00BF031C">
        <w:rPr>
          <w:b/>
        </w:rPr>
        <w:t xml:space="preserve">Tablo </w:t>
      </w:r>
      <w:r w:rsidRPr="00BF031C">
        <w:rPr>
          <w:b/>
          <w:color w:val="000000" w:themeColor="text1"/>
        </w:rPr>
        <w:t xml:space="preserve">2. </w:t>
      </w:r>
      <w:r w:rsidRPr="00BF031C">
        <w:rPr>
          <w:color w:val="000000" w:themeColor="text1"/>
        </w:rPr>
        <w:t>Otizm spektrum bozukluğu olan öğrencilerin ilkokula başladıklarında gözlemlenen güçlükler</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71"/>
        <w:gridCol w:w="3558"/>
        <w:gridCol w:w="1984"/>
        <w:gridCol w:w="1367"/>
      </w:tblGrid>
      <w:tr w:rsidR="00AB7AD8" w:rsidRPr="00BF031C" w14:paraId="1FA46697" w14:textId="77777777" w:rsidTr="00AB7AD8">
        <w:trPr>
          <w:trHeight w:val="273"/>
        </w:trPr>
        <w:tc>
          <w:tcPr>
            <w:tcW w:w="1971" w:type="dxa"/>
          </w:tcPr>
          <w:p w14:paraId="05D49836"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lastRenderedPageBreak/>
              <w:t>Temalar</w:t>
            </w:r>
          </w:p>
        </w:tc>
        <w:tc>
          <w:tcPr>
            <w:tcW w:w="3558" w:type="dxa"/>
          </w:tcPr>
          <w:p w14:paraId="47DFFB86"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Kodlar</w:t>
            </w:r>
          </w:p>
        </w:tc>
        <w:tc>
          <w:tcPr>
            <w:tcW w:w="1984" w:type="dxa"/>
          </w:tcPr>
          <w:p w14:paraId="76C12E73"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Katılımcılar</w:t>
            </w:r>
          </w:p>
        </w:tc>
        <w:tc>
          <w:tcPr>
            <w:tcW w:w="1367" w:type="dxa"/>
          </w:tcPr>
          <w:p w14:paraId="6C1FEBC2"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Frekanslar</w:t>
            </w:r>
          </w:p>
        </w:tc>
      </w:tr>
      <w:tr w:rsidR="00AB7AD8" w:rsidRPr="00BF031C" w14:paraId="0B94606C" w14:textId="77777777" w:rsidTr="005B195B">
        <w:trPr>
          <w:trHeight w:val="263"/>
        </w:trPr>
        <w:tc>
          <w:tcPr>
            <w:tcW w:w="1971" w:type="dxa"/>
            <w:vAlign w:val="center"/>
          </w:tcPr>
          <w:p w14:paraId="0100851A" w14:textId="77777777" w:rsidR="00AB7AD8" w:rsidRPr="00BF031C" w:rsidRDefault="00AB7AD8" w:rsidP="00BF031C">
            <w:pPr>
              <w:spacing w:line="360" w:lineRule="auto"/>
              <w:jc w:val="both"/>
              <w:rPr>
                <w:sz w:val="20"/>
                <w:szCs w:val="20"/>
              </w:rPr>
            </w:pPr>
            <w:r w:rsidRPr="00BF031C">
              <w:rPr>
                <w:sz w:val="20"/>
                <w:szCs w:val="20"/>
              </w:rPr>
              <w:t xml:space="preserve">Sosyal </w:t>
            </w:r>
          </w:p>
        </w:tc>
        <w:tc>
          <w:tcPr>
            <w:tcW w:w="3558" w:type="dxa"/>
          </w:tcPr>
          <w:p w14:paraId="0BFEEC8C" w14:textId="77777777" w:rsidR="00AB7AD8" w:rsidRPr="00BF031C" w:rsidRDefault="00AB7AD8" w:rsidP="00BF031C">
            <w:pPr>
              <w:spacing w:line="360" w:lineRule="auto"/>
              <w:jc w:val="both"/>
              <w:rPr>
                <w:sz w:val="20"/>
                <w:szCs w:val="20"/>
              </w:rPr>
            </w:pPr>
            <w:r w:rsidRPr="00BF031C">
              <w:rPr>
                <w:sz w:val="20"/>
                <w:szCs w:val="20"/>
              </w:rPr>
              <w:t xml:space="preserve">Sosyal becerilerde yetersizlik </w:t>
            </w:r>
          </w:p>
        </w:tc>
        <w:tc>
          <w:tcPr>
            <w:tcW w:w="1984" w:type="dxa"/>
          </w:tcPr>
          <w:p w14:paraId="4DC56FE1" w14:textId="77777777" w:rsidR="00AB7AD8" w:rsidRPr="00BF031C" w:rsidRDefault="00AB7AD8" w:rsidP="00BF031C">
            <w:pPr>
              <w:spacing w:line="360" w:lineRule="auto"/>
              <w:jc w:val="both"/>
              <w:rPr>
                <w:color w:val="000000" w:themeColor="text1"/>
                <w:sz w:val="20"/>
                <w:szCs w:val="20"/>
              </w:rPr>
            </w:pPr>
            <w:r w:rsidRPr="00BF031C">
              <w:rPr>
                <w:color w:val="000000" w:themeColor="text1"/>
                <w:sz w:val="20"/>
                <w:szCs w:val="20"/>
              </w:rPr>
              <w:t>Ö1, Ö3, Ö6</w:t>
            </w:r>
            <w:r w:rsidR="008E15CB" w:rsidRPr="00BF031C">
              <w:rPr>
                <w:color w:val="000000" w:themeColor="text1"/>
                <w:sz w:val="20"/>
                <w:szCs w:val="20"/>
              </w:rPr>
              <w:t>, Ö7</w:t>
            </w:r>
          </w:p>
        </w:tc>
        <w:tc>
          <w:tcPr>
            <w:tcW w:w="1367" w:type="dxa"/>
          </w:tcPr>
          <w:p w14:paraId="2A61F8D9" w14:textId="77777777" w:rsidR="00AB7AD8" w:rsidRPr="00BF031C" w:rsidRDefault="008E15CB" w:rsidP="00BF031C">
            <w:pPr>
              <w:spacing w:line="360" w:lineRule="auto"/>
              <w:jc w:val="both"/>
              <w:rPr>
                <w:color w:val="000000" w:themeColor="text1"/>
                <w:sz w:val="20"/>
                <w:szCs w:val="20"/>
              </w:rPr>
            </w:pPr>
            <w:r w:rsidRPr="00BF031C">
              <w:rPr>
                <w:color w:val="000000" w:themeColor="text1"/>
                <w:sz w:val="20"/>
                <w:szCs w:val="20"/>
              </w:rPr>
              <w:t>4</w:t>
            </w:r>
          </w:p>
        </w:tc>
      </w:tr>
      <w:tr w:rsidR="005B195B" w:rsidRPr="00BF031C" w14:paraId="733B62E5" w14:textId="77777777" w:rsidTr="00AB7AD8">
        <w:trPr>
          <w:trHeight w:val="346"/>
        </w:trPr>
        <w:tc>
          <w:tcPr>
            <w:tcW w:w="1971" w:type="dxa"/>
            <w:vAlign w:val="center"/>
          </w:tcPr>
          <w:p w14:paraId="5643BC91" w14:textId="77777777" w:rsidR="005B195B" w:rsidRPr="00BF031C" w:rsidRDefault="005B195B" w:rsidP="00BF031C">
            <w:pPr>
              <w:spacing w:line="360" w:lineRule="auto"/>
              <w:jc w:val="both"/>
              <w:rPr>
                <w:sz w:val="20"/>
                <w:szCs w:val="20"/>
              </w:rPr>
            </w:pPr>
            <w:r w:rsidRPr="00BF031C">
              <w:rPr>
                <w:sz w:val="20"/>
                <w:szCs w:val="20"/>
              </w:rPr>
              <w:t>İletişim</w:t>
            </w:r>
          </w:p>
        </w:tc>
        <w:tc>
          <w:tcPr>
            <w:tcW w:w="3558" w:type="dxa"/>
          </w:tcPr>
          <w:p w14:paraId="7FA5DC64" w14:textId="77777777" w:rsidR="005B195B" w:rsidRPr="00BF031C" w:rsidRDefault="005B195B" w:rsidP="00BF031C">
            <w:pPr>
              <w:spacing w:line="360" w:lineRule="auto"/>
              <w:jc w:val="both"/>
              <w:rPr>
                <w:sz w:val="20"/>
                <w:szCs w:val="20"/>
              </w:rPr>
            </w:pPr>
            <w:r w:rsidRPr="00BF031C">
              <w:rPr>
                <w:sz w:val="20"/>
                <w:szCs w:val="20"/>
              </w:rPr>
              <w:t>Akranlarla ve öğretmenle yaşanan zorluk</w:t>
            </w:r>
          </w:p>
        </w:tc>
        <w:tc>
          <w:tcPr>
            <w:tcW w:w="1984" w:type="dxa"/>
          </w:tcPr>
          <w:p w14:paraId="1904E0BE" w14:textId="77777777" w:rsidR="005B195B" w:rsidRPr="00BF031C" w:rsidRDefault="008E15CB" w:rsidP="00BF031C">
            <w:pPr>
              <w:spacing w:line="360" w:lineRule="auto"/>
              <w:jc w:val="both"/>
              <w:rPr>
                <w:color w:val="000000" w:themeColor="text1"/>
                <w:sz w:val="20"/>
                <w:szCs w:val="20"/>
              </w:rPr>
            </w:pPr>
            <w:r w:rsidRPr="00BF031C">
              <w:rPr>
                <w:color w:val="000000" w:themeColor="text1"/>
                <w:sz w:val="20"/>
                <w:szCs w:val="20"/>
              </w:rPr>
              <w:t>Ö1, Ö2, Ö3, Ö4</w:t>
            </w:r>
          </w:p>
        </w:tc>
        <w:tc>
          <w:tcPr>
            <w:tcW w:w="1367" w:type="dxa"/>
          </w:tcPr>
          <w:p w14:paraId="6B2E889A" w14:textId="77777777" w:rsidR="005B195B" w:rsidRPr="00BF031C" w:rsidRDefault="008E15CB" w:rsidP="00BF031C">
            <w:pPr>
              <w:spacing w:line="360" w:lineRule="auto"/>
              <w:jc w:val="both"/>
              <w:rPr>
                <w:color w:val="000000" w:themeColor="text1"/>
                <w:sz w:val="20"/>
                <w:szCs w:val="20"/>
              </w:rPr>
            </w:pPr>
            <w:r w:rsidRPr="00BF031C">
              <w:rPr>
                <w:color w:val="000000" w:themeColor="text1"/>
                <w:sz w:val="20"/>
                <w:szCs w:val="20"/>
              </w:rPr>
              <w:t>4</w:t>
            </w:r>
          </w:p>
        </w:tc>
      </w:tr>
      <w:tr w:rsidR="00AB7AD8" w:rsidRPr="00BF031C" w14:paraId="04637766" w14:textId="77777777" w:rsidTr="005B195B">
        <w:trPr>
          <w:trHeight w:val="304"/>
        </w:trPr>
        <w:tc>
          <w:tcPr>
            <w:tcW w:w="1971" w:type="dxa"/>
            <w:vAlign w:val="center"/>
          </w:tcPr>
          <w:p w14:paraId="484DDB36" w14:textId="77777777" w:rsidR="00AB7AD8" w:rsidRPr="00BF031C" w:rsidRDefault="00AB7AD8" w:rsidP="00BF031C">
            <w:pPr>
              <w:spacing w:line="360" w:lineRule="auto"/>
              <w:jc w:val="both"/>
              <w:rPr>
                <w:color w:val="FF0000"/>
                <w:sz w:val="20"/>
                <w:szCs w:val="20"/>
              </w:rPr>
            </w:pPr>
            <w:r w:rsidRPr="00BF031C">
              <w:rPr>
                <w:color w:val="000000" w:themeColor="text1"/>
                <w:sz w:val="20"/>
                <w:szCs w:val="20"/>
              </w:rPr>
              <w:t>Akademik</w:t>
            </w:r>
          </w:p>
        </w:tc>
        <w:tc>
          <w:tcPr>
            <w:tcW w:w="3558" w:type="dxa"/>
          </w:tcPr>
          <w:p w14:paraId="6DDF6F5F" w14:textId="77777777" w:rsidR="00AB7AD8" w:rsidRPr="00BF031C" w:rsidRDefault="00AB7AD8" w:rsidP="00BF031C">
            <w:pPr>
              <w:spacing w:line="360" w:lineRule="auto"/>
              <w:jc w:val="both"/>
              <w:rPr>
                <w:sz w:val="20"/>
                <w:szCs w:val="20"/>
              </w:rPr>
            </w:pPr>
            <w:r w:rsidRPr="00BF031C">
              <w:rPr>
                <w:sz w:val="20"/>
                <w:szCs w:val="20"/>
              </w:rPr>
              <w:t xml:space="preserve">Nörobilişsel sorunlar </w:t>
            </w:r>
          </w:p>
        </w:tc>
        <w:tc>
          <w:tcPr>
            <w:tcW w:w="1984" w:type="dxa"/>
          </w:tcPr>
          <w:p w14:paraId="2FC077AA" w14:textId="77777777" w:rsidR="00AB7AD8" w:rsidRPr="00BF031C" w:rsidRDefault="00AB7AD8" w:rsidP="00BF031C">
            <w:pPr>
              <w:spacing w:line="360" w:lineRule="auto"/>
              <w:jc w:val="both"/>
              <w:rPr>
                <w:color w:val="000000" w:themeColor="text1"/>
                <w:sz w:val="20"/>
                <w:szCs w:val="20"/>
              </w:rPr>
            </w:pPr>
            <w:r w:rsidRPr="00BF031C">
              <w:rPr>
                <w:color w:val="000000" w:themeColor="text1"/>
                <w:sz w:val="20"/>
                <w:szCs w:val="20"/>
              </w:rPr>
              <w:t>Ö1, Ö5, Ö8</w:t>
            </w:r>
          </w:p>
        </w:tc>
        <w:tc>
          <w:tcPr>
            <w:tcW w:w="1367" w:type="dxa"/>
          </w:tcPr>
          <w:p w14:paraId="05BB7AD2" w14:textId="77777777" w:rsidR="00AB7AD8" w:rsidRPr="00BF031C" w:rsidRDefault="008E15CB" w:rsidP="00BF031C">
            <w:pPr>
              <w:spacing w:line="360" w:lineRule="auto"/>
              <w:jc w:val="both"/>
              <w:rPr>
                <w:color w:val="000000" w:themeColor="text1"/>
                <w:sz w:val="20"/>
                <w:szCs w:val="20"/>
              </w:rPr>
            </w:pPr>
            <w:r w:rsidRPr="00BF031C">
              <w:rPr>
                <w:color w:val="000000" w:themeColor="text1"/>
                <w:sz w:val="20"/>
                <w:szCs w:val="20"/>
              </w:rPr>
              <w:t>3</w:t>
            </w:r>
          </w:p>
        </w:tc>
      </w:tr>
      <w:tr w:rsidR="00AB7AD8" w:rsidRPr="00BF031C" w14:paraId="33171C69" w14:textId="77777777" w:rsidTr="00AB7AD8">
        <w:trPr>
          <w:trHeight w:val="310"/>
        </w:trPr>
        <w:tc>
          <w:tcPr>
            <w:tcW w:w="1971" w:type="dxa"/>
          </w:tcPr>
          <w:p w14:paraId="76E844DD" w14:textId="77777777" w:rsidR="00AB7AD8" w:rsidRPr="00BF031C" w:rsidRDefault="00AB7AD8" w:rsidP="00BF031C">
            <w:pPr>
              <w:spacing w:line="360" w:lineRule="auto"/>
              <w:jc w:val="both"/>
              <w:rPr>
                <w:color w:val="000000" w:themeColor="text1"/>
                <w:sz w:val="20"/>
                <w:szCs w:val="20"/>
              </w:rPr>
            </w:pPr>
            <w:r w:rsidRPr="00BF031C">
              <w:rPr>
                <w:color w:val="000000" w:themeColor="text1"/>
                <w:sz w:val="20"/>
                <w:szCs w:val="20"/>
              </w:rPr>
              <w:t>Akran Zorbalığı ve dışlanma</w:t>
            </w:r>
          </w:p>
        </w:tc>
        <w:tc>
          <w:tcPr>
            <w:tcW w:w="3558" w:type="dxa"/>
          </w:tcPr>
          <w:p w14:paraId="47A6D70F" w14:textId="77777777" w:rsidR="00AB7AD8" w:rsidRPr="00BF031C" w:rsidRDefault="00AB7AD8" w:rsidP="00BF031C">
            <w:pPr>
              <w:spacing w:line="360" w:lineRule="auto"/>
              <w:jc w:val="both"/>
              <w:rPr>
                <w:sz w:val="20"/>
                <w:szCs w:val="20"/>
              </w:rPr>
            </w:pPr>
            <w:r w:rsidRPr="00BF031C">
              <w:rPr>
                <w:sz w:val="20"/>
                <w:szCs w:val="20"/>
              </w:rPr>
              <w:t>Zorbalığa maruz kalma, dışlanma</w:t>
            </w:r>
          </w:p>
        </w:tc>
        <w:tc>
          <w:tcPr>
            <w:tcW w:w="1984" w:type="dxa"/>
          </w:tcPr>
          <w:p w14:paraId="66952F31" w14:textId="77777777" w:rsidR="00AB7AD8" w:rsidRPr="00BF031C" w:rsidRDefault="00AB7AD8" w:rsidP="00BF031C">
            <w:pPr>
              <w:spacing w:line="360" w:lineRule="auto"/>
              <w:jc w:val="both"/>
              <w:rPr>
                <w:color w:val="000000" w:themeColor="text1"/>
                <w:sz w:val="20"/>
                <w:szCs w:val="20"/>
              </w:rPr>
            </w:pPr>
            <w:r w:rsidRPr="00BF031C">
              <w:rPr>
                <w:color w:val="000000" w:themeColor="text1"/>
                <w:sz w:val="20"/>
                <w:szCs w:val="20"/>
              </w:rPr>
              <w:t>Ö2, Ö7, Ö8</w:t>
            </w:r>
          </w:p>
        </w:tc>
        <w:tc>
          <w:tcPr>
            <w:tcW w:w="1367" w:type="dxa"/>
          </w:tcPr>
          <w:p w14:paraId="0440555A" w14:textId="77777777" w:rsidR="00AB7AD8" w:rsidRPr="00BF031C" w:rsidRDefault="008E15CB" w:rsidP="00BF031C">
            <w:pPr>
              <w:spacing w:line="360" w:lineRule="auto"/>
              <w:jc w:val="both"/>
              <w:rPr>
                <w:color w:val="000000" w:themeColor="text1"/>
                <w:sz w:val="20"/>
                <w:szCs w:val="20"/>
              </w:rPr>
            </w:pPr>
            <w:r w:rsidRPr="00BF031C">
              <w:rPr>
                <w:color w:val="000000" w:themeColor="text1"/>
                <w:sz w:val="20"/>
                <w:szCs w:val="20"/>
              </w:rPr>
              <w:t>3</w:t>
            </w:r>
          </w:p>
        </w:tc>
      </w:tr>
      <w:tr w:rsidR="00AB7AD8" w:rsidRPr="00BF031C" w14:paraId="5E265EB4" w14:textId="77777777" w:rsidTr="005F189C">
        <w:trPr>
          <w:trHeight w:val="208"/>
        </w:trPr>
        <w:tc>
          <w:tcPr>
            <w:tcW w:w="1971" w:type="dxa"/>
          </w:tcPr>
          <w:p w14:paraId="18A9C343" w14:textId="77777777" w:rsidR="00AB7AD8" w:rsidRPr="00BF031C" w:rsidRDefault="00AB7AD8" w:rsidP="00BF031C">
            <w:pPr>
              <w:spacing w:line="360" w:lineRule="auto"/>
              <w:jc w:val="both"/>
              <w:rPr>
                <w:color w:val="000000" w:themeColor="text1"/>
                <w:sz w:val="20"/>
                <w:szCs w:val="20"/>
              </w:rPr>
            </w:pPr>
            <w:r w:rsidRPr="00BF031C">
              <w:rPr>
                <w:color w:val="000000" w:themeColor="text1"/>
                <w:sz w:val="20"/>
                <w:szCs w:val="20"/>
              </w:rPr>
              <w:t xml:space="preserve">Uyum </w:t>
            </w:r>
            <w:r w:rsidR="008E15CB" w:rsidRPr="00BF031C">
              <w:rPr>
                <w:color w:val="000000" w:themeColor="text1"/>
                <w:sz w:val="20"/>
                <w:szCs w:val="20"/>
              </w:rPr>
              <w:t>süreci</w:t>
            </w:r>
          </w:p>
        </w:tc>
        <w:tc>
          <w:tcPr>
            <w:tcW w:w="3558" w:type="dxa"/>
          </w:tcPr>
          <w:p w14:paraId="43B49005" w14:textId="77777777" w:rsidR="00AB7AD8" w:rsidRPr="00BF031C" w:rsidRDefault="00AB7AD8" w:rsidP="00BF031C">
            <w:pPr>
              <w:spacing w:line="360" w:lineRule="auto"/>
              <w:jc w:val="both"/>
              <w:rPr>
                <w:sz w:val="20"/>
                <w:szCs w:val="20"/>
              </w:rPr>
            </w:pPr>
            <w:r w:rsidRPr="00BF031C">
              <w:rPr>
                <w:sz w:val="20"/>
                <w:szCs w:val="20"/>
              </w:rPr>
              <w:t>Okula alışma, sınıfa uyumda zorlanma</w:t>
            </w:r>
          </w:p>
        </w:tc>
        <w:tc>
          <w:tcPr>
            <w:tcW w:w="1984" w:type="dxa"/>
          </w:tcPr>
          <w:p w14:paraId="0105EFE1" w14:textId="77777777" w:rsidR="00AB7AD8" w:rsidRPr="00BF031C" w:rsidRDefault="00AB7AD8" w:rsidP="00BF031C">
            <w:pPr>
              <w:spacing w:line="360" w:lineRule="auto"/>
              <w:jc w:val="both"/>
              <w:rPr>
                <w:color w:val="000000" w:themeColor="text1"/>
                <w:sz w:val="20"/>
                <w:szCs w:val="20"/>
              </w:rPr>
            </w:pPr>
            <w:r w:rsidRPr="00BF031C">
              <w:rPr>
                <w:color w:val="000000" w:themeColor="text1"/>
                <w:sz w:val="20"/>
                <w:szCs w:val="20"/>
              </w:rPr>
              <w:t>Ö1, Ö3, Ö4</w:t>
            </w:r>
          </w:p>
        </w:tc>
        <w:tc>
          <w:tcPr>
            <w:tcW w:w="1367" w:type="dxa"/>
          </w:tcPr>
          <w:p w14:paraId="5BD038F8" w14:textId="77777777" w:rsidR="00AB7AD8" w:rsidRPr="00BF031C" w:rsidRDefault="00AB7AD8" w:rsidP="00BF031C">
            <w:pPr>
              <w:spacing w:line="360" w:lineRule="auto"/>
              <w:jc w:val="both"/>
              <w:rPr>
                <w:color w:val="000000" w:themeColor="text1"/>
                <w:sz w:val="20"/>
                <w:szCs w:val="20"/>
              </w:rPr>
            </w:pPr>
            <w:r w:rsidRPr="00BF031C">
              <w:rPr>
                <w:color w:val="000000" w:themeColor="text1"/>
                <w:sz w:val="20"/>
                <w:szCs w:val="20"/>
              </w:rPr>
              <w:t>3</w:t>
            </w:r>
          </w:p>
        </w:tc>
      </w:tr>
      <w:tr w:rsidR="005F189C" w:rsidRPr="00BF031C" w14:paraId="4C74C47A" w14:textId="77777777" w:rsidTr="00781F4A">
        <w:trPr>
          <w:trHeight w:val="88"/>
        </w:trPr>
        <w:tc>
          <w:tcPr>
            <w:tcW w:w="1971" w:type="dxa"/>
            <w:vAlign w:val="center"/>
          </w:tcPr>
          <w:p w14:paraId="010C182E"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Bilişsel</w:t>
            </w:r>
          </w:p>
        </w:tc>
        <w:tc>
          <w:tcPr>
            <w:tcW w:w="3558" w:type="dxa"/>
          </w:tcPr>
          <w:p w14:paraId="480848B2" w14:textId="77777777" w:rsidR="005F189C" w:rsidRPr="00BF031C" w:rsidRDefault="005F189C" w:rsidP="00BF031C">
            <w:pPr>
              <w:spacing w:line="360" w:lineRule="auto"/>
              <w:jc w:val="both"/>
              <w:rPr>
                <w:sz w:val="20"/>
                <w:szCs w:val="20"/>
              </w:rPr>
            </w:pPr>
            <w:r w:rsidRPr="00BF031C">
              <w:rPr>
                <w:sz w:val="20"/>
                <w:szCs w:val="20"/>
              </w:rPr>
              <w:t>Bilgiyi akılda tutmada zorlanma, ders takibinde güçlük</w:t>
            </w:r>
          </w:p>
        </w:tc>
        <w:tc>
          <w:tcPr>
            <w:tcW w:w="1984" w:type="dxa"/>
          </w:tcPr>
          <w:p w14:paraId="00D9A00C"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Ö4, Ö5</w:t>
            </w:r>
          </w:p>
        </w:tc>
        <w:tc>
          <w:tcPr>
            <w:tcW w:w="1367" w:type="dxa"/>
          </w:tcPr>
          <w:p w14:paraId="37DDA0F6"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2</w:t>
            </w:r>
          </w:p>
        </w:tc>
      </w:tr>
    </w:tbl>
    <w:p w14:paraId="36A249B9" w14:textId="77777777" w:rsidR="00B85E0E" w:rsidRPr="00BF031C" w:rsidRDefault="00B85E0E" w:rsidP="00BF031C">
      <w:pPr>
        <w:spacing w:line="360" w:lineRule="auto"/>
        <w:jc w:val="both"/>
      </w:pPr>
    </w:p>
    <w:p w14:paraId="0AF30A0A" w14:textId="77777777" w:rsidR="005B195B" w:rsidRPr="00BF031C" w:rsidRDefault="00B44525" w:rsidP="00BF031C">
      <w:pPr>
        <w:spacing w:line="360" w:lineRule="auto"/>
        <w:jc w:val="both"/>
        <w:rPr>
          <w:color w:val="000000" w:themeColor="text1"/>
        </w:rPr>
      </w:pPr>
      <w:r w:rsidRPr="00BF031C">
        <w:t xml:space="preserve">Tablo </w:t>
      </w:r>
      <w:r w:rsidR="008E15CB" w:rsidRPr="00BF031C">
        <w:t>2</w:t>
      </w:r>
      <w:r w:rsidRPr="00BF031C">
        <w:t xml:space="preserve">’te sunulan verilere göre, </w:t>
      </w:r>
      <w:r w:rsidR="005B195B" w:rsidRPr="00BF031C">
        <w:t xml:space="preserve">otizm spektrum </w:t>
      </w:r>
      <w:r w:rsidR="005B195B" w:rsidRPr="00BF031C">
        <w:rPr>
          <w:color w:val="000000" w:themeColor="text1"/>
        </w:rPr>
        <w:t>bozukluğu olan öğrencilerin ilkokula başladıklarında gözlemlenen güçlükler sosyal, iletişim, akademik, bilişsel, akran zorbalığı ve dışlanma, uyum ihtiyacı olarak altı tema oluşturmuştur. Sosyal becerilerde yetersizlik</w:t>
      </w:r>
      <w:r w:rsidR="0044354D" w:rsidRPr="00BF031C">
        <w:rPr>
          <w:color w:val="000000" w:themeColor="text1"/>
        </w:rPr>
        <w:t xml:space="preserve"> (f=4)</w:t>
      </w:r>
      <w:r w:rsidR="005B195B" w:rsidRPr="00BF031C">
        <w:rPr>
          <w:color w:val="000000" w:themeColor="text1"/>
        </w:rPr>
        <w:t>, akranlarla ve öğretmenle yaşanan zorluk</w:t>
      </w:r>
      <w:r w:rsidR="0044354D" w:rsidRPr="00BF031C">
        <w:rPr>
          <w:color w:val="000000" w:themeColor="text1"/>
        </w:rPr>
        <w:t xml:space="preserve"> (f=4)</w:t>
      </w:r>
      <w:r w:rsidR="005B195B" w:rsidRPr="00BF031C">
        <w:rPr>
          <w:color w:val="000000" w:themeColor="text1"/>
        </w:rPr>
        <w:t>, nörobilişsel sorunlar</w:t>
      </w:r>
      <w:r w:rsidR="0044354D" w:rsidRPr="00BF031C">
        <w:rPr>
          <w:color w:val="000000" w:themeColor="text1"/>
        </w:rPr>
        <w:t xml:space="preserve"> (f=3)</w:t>
      </w:r>
      <w:r w:rsidR="005B195B" w:rsidRPr="00BF031C">
        <w:rPr>
          <w:color w:val="000000" w:themeColor="text1"/>
        </w:rPr>
        <w:t>,</w:t>
      </w:r>
      <w:r w:rsidR="0044354D" w:rsidRPr="00BF031C">
        <w:rPr>
          <w:color w:val="000000" w:themeColor="text1"/>
        </w:rPr>
        <w:t xml:space="preserve"> zorbalığa maruz kalma, dışlanma (f=3),</w:t>
      </w:r>
      <w:r w:rsidR="005B195B" w:rsidRPr="00BF031C">
        <w:rPr>
          <w:color w:val="000000" w:themeColor="text1"/>
        </w:rPr>
        <w:t xml:space="preserve"> </w:t>
      </w:r>
      <w:r w:rsidR="0044354D" w:rsidRPr="00BF031C">
        <w:rPr>
          <w:color w:val="000000" w:themeColor="text1"/>
        </w:rPr>
        <w:t xml:space="preserve">okula alışma, sınıfa uyumda zorlanma (f=3), </w:t>
      </w:r>
      <w:r w:rsidR="005B195B" w:rsidRPr="00BF031C">
        <w:rPr>
          <w:color w:val="000000" w:themeColor="text1"/>
        </w:rPr>
        <w:t>bilgiyi akılda tutmada zorlanma, ders takibinde güçlük</w:t>
      </w:r>
      <w:r w:rsidR="0044354D" w:rsidRPr="00BF031C">
        <w:rPr>
          <w:color w:val="000000" w:themeColor="text1"/>
        </w:rPr>
        <w:t xml:space="preserve"> (f=2)</w:t>
      </w:r>
      <w:r w:rsidR="005B195B" w:rsidRPr="00BF031C">
        <w:rPr>
          <w:color w:val="000000" w:themeColor="text1"/>
        </w:rPr>
        <w:t xml:space="preserve"> kodları ortaya çıkmıştır. Öğretmenlerden Ö</w:t>
      </w:r>
      <w:r w:rsidR="00413CD6" w:rsidRPr="00BF031C">
        <w:rPr>
          <w:color w:val="000000" w:themeColor="text1"/>
        </w:rPr>
        <w:t xml:space="preserve">1 </w:t>
      </w:r>
      <w:r w:rsidR="00413CD6" w:rsidRPr="00BF031C">
        <w:rPr>
          <w:i/>
          <w:color w:val="000000" w:themeColor="text1"/>
        </w:rPr>
        <w:t>“Sosyal beceriler, okula ve sınıfa uyum, akranları ile iletişim ve nörobilişsel bozukluklar yaşanmaktadır.</w:t>
      </w:r>
      <w:r w:rsidR="005B195B" w:rsidRPr="00BF031C">
        <w:rPr>
          <w:i/>
          <w:color w:val="000000" w:themeColor="text1"/>
        </w:rPr>
        <w:t>”</w:t>
      </w:r>
      <w:r w:rsidR="005B195B" w:rsidRPr="00BF031C">
        <w:rPr>
          <w:color w:val="000000" w:themeColor="text1"/>
        </w:rPr>
        <w:t xml:space="preserve"> </w:t>
      </w:r>
      <w:r w:rsidR="0044354D" w:rsidRPr="00BF031C">
        <w:rPr>
          <w:color w:val="000000" w:themeColor="text1"/>
        </w:rPr>
        <w:t>ş</w:t>
      </w:r>
      <w:r w:rsidR="005B195B" w:rsidRPr="00BF031C">
        <w:rPr>
          <w:color w:val="000000" w:themeColor="text1"/>
        </w:rPr>
        <w:t>eklinde</w:t>
      </w:r>
      <w:r w:rsidR="00413CD6" w:rsidRPr="00BF031C">
        <w:rPr>
          <w:color w:val="000000" w:themeColor="text1"/>
        </w:rPr>
        <w:t xml:space="preserve"> sosyal beceri hakkındaki düşüncesini</w:t>
      </w:r>
      <w:r w:rsidR="005B195B" w:rsidRPr="00BF031C">
        <w:rPr>
          <w:color w:val="000000" w:themeColor="text1"/>
        </w:rPr>
        <w:t xml:space="preserve"> ifade etmiştir. </w:t>
      </w:r>
      <w:r w:rsidR="00413CD6" w:rsidRPr="00BF031C">
        <w:rPr>
          <w:color w:val="000000" w:themeColor="text1"/>
        </w:rPr>
        <w:t>İletişim kodu</w:t>
      </w:r>
      <w:r w:rsidR="0073250F">
        <w:rPr>
          <w:color w:val="000000" w:themeColor="text1"/>
        </w:rPr>
        <w:t>nu</w:t>
      </w:r>
      <w:r w:rsidR="00413CD6" w:rsidRPr="00BF031C">
        <w:rPr>
          <w:color w:val="000000" w:themeColor="text1"/>
        </w:rPr>
        <w:t xml:space="preserve"> Ö3 </w:t>
      </w:r>
      <w:r w:rsidR="00413CD6" w:rsidRPr="00793A44">
        <w:rPr>
          <w:i/>
          <w:color w:val="000000" w:themeColor="text1"/>
        </w:rPr>
        <w:t>“İlkokulda uyum süreci ve sosyal alanda güçlük çekmektedirler. Özellikle iletişim becerilerinde çocuklarla olan iletişimde güçlük çekmektedir.”</w:t>
      </w:r>
      <w:r w:rsidR="00413CD6" w:rsidRPr="00BF031C">
        <w:rPr>
          <w:color w:val="000000" w:themeColor="text1"/>
        </w:rPr>
        <w:t xml:space="preserve"> şeklinde </w:t>
      </w:r>
      <w:r w:rsidR="0073250F">
        <w:rPr>
          <w:color w:val="000000" w:themeColor="text1"/>
        </w:rPr>
        <w:t>dile</w:t>
      </w:r>
      <w:r w:rsidR="00413CD6" w:rsidRPr="00BF031C">
        <w:rPr>
          <w:color w:val="000000" w:themeColor="text1"/>
        </w:rPr>
        <w:t xml:space="preserve"> getirmiştir.</w:t>
      </w:r>
    </w:p>
    <w:p w14:paraId="28D4CE38" w14:textId="77777777" w:rsidR="005B195B" w:rsidRPr="00BF031C" w:rsidRDefault="005B195B" w:rsidP="00BF031C">
      <w:pPr>
        <w:spacing w:line="360" w:lineRule="auto"/>
        <w:jc w:val="both"/>
      </w:pPr>
    </w:p>
    <w:p w14:paraId="06F7F0BF" w14:textId="77777777" w:rsidR="00B85E0E" w:rsidRPr="00BF031C" w:rsidRDefault="00B85E0E" w:rsidP="00BF031C">
      <w:pPr>
        <w:spacing w:line="360" w:lineRule="auto"/>
        <w:jc w:val="both"/>
        <w:rPr>
          <w:b/>
        </w:rPr>
      </w:pPr>
      <w:r w:rsidRPr="00BF031C">
        <w:rPr>
          <w:b/>
        </w:rPr>
        <w:t>İkinci Araştırma Sorusuna Yönelik Bulgular</w:t>
      </w:r>
    </w:p>
    <w:p w14:paraId="70DB7DEA" w14:textId="2496CCC5" w:rsidR="00B85E0E" w:rsidRPr="00BF031C" w:rsidRDefault="00B85E0E" w:rsidP="00BF031C">
      <w:pPr>
        <w:spacing w:line="360" w:lineRule="auto"/>
        <w:jc w:val="both"/>
      </w:pPr>
      <w:r w:rsidRPr="00BF031C">
        <w:t xml:space="preserve">Araştırmaya katılan öğretmenlerin </w:t>
      </w:r>
      <w:r w:rsidR="005B195B" w:rsidRPr="00BF031C">
        <w:t>“</w:t>
      </w:r>
      <w:r w:rsidR="005F127C" w:rsidRPr="005F127C">
        <w:t>Öğrencilerin okula ve sınıfa adaptasyon sürecinde akademik, sosyal ve duygusal açıdan hangi zorluklarla karşılaşıyorsunuz</w:t>
      </w:r>
      <w:r w:rsidRPr="00BF031C">
        <w:t>?</w:t>
      </w:r>
      <w:r w:rsidR="005B195B" w:rsidRPr="00BF031C">
        <w:t>”</w:t>
      </w:r>
      <w:r w:rsidRPr="00BF031C">
        <w:t xml:space="preserve"> şeklindeki soruya verdikleri cevaplara ait tema ve kodlar Tablo 3’te verilmiştir.</w:t>
      </w:r>
    </w:p>
    <w:p w14:paraId="2F7A727E" w14:textId="77777777" w:rsidR="00AB7AD8" w:rsidRPr="00BF031C" w:rsidRDefault="00AB7AD8" w:rsidP="00BF031C">
      <w:pPr>
        <w:spacing w:line="360" w:lineRule="auto"/>
        <w:jc w:val="both"/>
        <w:rPr>
          <w:color w:val="000000" w:themeColor="text1"/>
        </w:rPr>
      </w:pPr>
      <w:r w:rsidRPr="00BF031C">
        <w:rPr>
          <w:b/>
        </w:rPr>
        <w:t xml:space="preserve">Tablo </w:t>
      </w:r>
      <w:r w:rsidRPr="00BF031C">
        <w:rPr>
          <w:b/>
          <w:color w:val="000000" w:themeColor="text1"/>
        </w:rPr>
        <w:t xml:space="preserve">3. </w:t>
      </w:r>
      <w:r w:rsidR="005B195B" w:rsidRPr="00BF031C">
        <w:t>Öğrencilerin okula ve sınıfa adaptasyon olma sürecinde karşılaşılan akademik, sosyal ve duygusal zorluklar</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71"/>
        <w:gridCol w:w="3841"/>
        <w:gridCol w:w="1701"/>
        <w:gridCol w:w="1367"/>
      </w:tblGrid>
      <w:tr w:rsidR="00AB7AD8" w:rsidRPr="00BF031C" w14:paraId="690DD5A2" w14:textId="77777777" w:rsidTr="005B195B">
        <w:trPr>
          <w:trHeight w:val="273"/>
        </w:trPr>
        <w:tc>
          <w:tcPr>
            <w:tcW w:w="1971" w:type="dxa"/>
          </w:tcPr>
          <w:p w14:paraId="0787289D"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Temalar</w:t>
            </w:r>
          </w:p>
        </w:tc>
        <w:tc>
          <w:tcPr>
            <w:tcW w:w="3841" w:type="dxa"/>
          </w:tcPr>
          <w:p w14:paraId="672DC488"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Kodlar</w:t>
            </w:r>
          </w:p>
        </w:tc>
        <w:tc>
          <w:tcPr>
            <w:tcW w:w="1701" w:type="dxa"/>
          </w:tcPr>
          <w:p w14:paraId="61D989C5"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Katılımcılar</w:t>
            </w:r>
          </w:p>
        </w:tc>
        <w:tc>
          <w:tcPr>
            <w:tcW w:w="1367" w:type="dxa"/>
          </w:tcPr>
          <w:p w14:paraId="718727C6"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Frekanslar</w:t>
            </w:r>
          </w:p>
        </w:tc>
      </w:tr>
      <w:tr w:rsidR="005F189C" w:rsidRPr="00BF031C" w14:paraId="02E8B4BA" w14:textId="77777777" w:rsidTr="005F189C">
        <w:trPr>
          <w:trHeight w:val="145"/>
        </w:trPr>
        <w:tc>
          <w:tcPr>
            <w:tcW w:w="1971" w:type="dxa"/>
            <w:vAlign w:val="center"/>
          </w:tcPr>
          <w:p w14:paraId="52C987AF" w14:textId="77777777" w:rsidR="005F189C" w:rsidRPr="00BF031C" w:rsidRDefault="005F189C" w:rsidP="00BF031C">
            <w:pPr>
              <w:spacing w:line="360" w:lineRule="auto"/>
              <w:jc w:val="both"/>
              <w:rPr>
                <w:color w:val="FF0000"/>
                <w:sz w:val="20"/>
                <w:szCs w:val="20"/>
              </w:rPr>
            </w:pPr>
            <w:r w:rsidRPr="00BF031C">
              <w:rPr>
                <w:color w:val="000000" w:themeColor="text1"/>
                <w:sz w:val="20"/>
                <w:szCs w:val="20"/>
              </w:rPr>
              <w:t>Akademik</w:t>
            </w:r>
          </w:p>
        </w:tc>
        <w:tc>
          <w:tcPr>
            <w:tcW w:w="3841" w:type="dxa"/>
          </w:tcPr>
          <w:p w14:paraId="18672AA1" w14:textId="77777777" w:rsidR="005F189C" w:rsidRPr="00BF031C" w:rsidRDefault="005F189C" w:rsidP="00BF031C">
            <w:pPr>
              <w:spacing w:line="360" w:lineRule="auto"/>
              <w:jc w:val="both"/>
              <w:rPr>
                <w:sz w:val="20"/>
                <w:szCs w:val="20"/>
              </w:rPr>
            </w:pPr>
            <w:r w:rsidRPr="00BF031C">
              <w:rPr>
                <w:sz w:val="20"/>
                <w:szCs w:val="20"/>
              </w:rPr>
              <w:t xml:space="preserve">Akademik başarısızlık </w:t>
            </w:r>
          </w:p>
        </w:tc>
        <w:tc>
          <w:tcPr>
            <w:tcW w:w="1701" w:type="dxa"/>
          </w:tcPr>
          <w:p w14:paraId="48DB2519"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Ö1, Ö2, Ö3, Ö5, Ö7</w:t>
            </w:r>
          </w:p>
        </w:tc>
        <w:tc>
          <w:tcPr>
            <w:tcW w:w="1367" w:type="dxa"/>
          </w:tcPr>
          <w:p w14:paraId="1A2B1C48"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5</w:t>
            </w:r>
          </w:p>
        </w:tc>
      </w:tr>
      <w:tr w:rsidR="005F189C" w:rsidRPr="00BF031C" w14:paraId="72FFA2B7" w14:textId="77777777" w:rsidTr="005F189C">
        <w:trPr>
          <w:trHeight w:val="401"/>
        </w:trPr>
        <w:tc>
          <w:tcPr>
            <w:tcW w:w="1971" w:type="dxa"/>
            <w:vAlign w:val="center"/>
          </w:tcPr>
          <w:p w14:paraId="3469EA62" w14:textId="77777777" w:rsidR="005F189C" w:rsidRPr="00BF031C" w:rsidRDefault="005F189C" w:rsidP="00BF031C">
            <w:pPr>
              <w:spacing w:line="360" w:lineRule="auto"/>
              <w:jc w:val="both"/>
              <w:rPr>
                <w:sz w:val="20"/>
                <w:szCs w:val="20"/>
              </w:rPr>
            </w:pPr>
            <w:r w:rsidRPr="00BF031C">
              <w:rPr>
                <w:sz w:val="20"/>
                <w:szCs w:val="20"/>
              </w:rPr>
              <w:t>Davranış</w:t>
            </w:r>
          </w:p>
        </w:tc>
        <w:tc>
          <w:tcPr>
            <w:tcW w:w="3841" w:type="dxa"/>
          </w:tcPr>
          <w:p w14:paraId="5E518EE3" w14:textId="77777777" w:rsidR="005F189C" w:rsidRPr="00BF031C" w:rsidRDefault="005F189C" w:rsidP="00BF031C">
            <w:pPr>
              <w:spacing w:line="360" w:lineRule="auto"/>
              <w:jc w:val="both"/>
              <w:rPr>
                <w:sz w:val="20"/>
                <w:szCs w:val="20"/>
              </w:rPr>
            </w:pPr>
            <w:r w:rsidRPr="00BF031C">
              <w:rPr>
                <w:sz w:val="20"/>
                <w:szCs w:val="20"/>
              </w:rPr>
              <w:t>Vurma, ısırma, itme, bağırma, ağlama,</w:t>
            </w:r>
          </w:p>
        </w:tc>
        <w:tc>
          <w:tcPr>
            <w:tcW w:w="1701" w:type="dxa"/>
          </w:tcPr>
          <w:p w14:paraId="79E390C6"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Ö1, Ö4, Ö6, Ö8</w:t>
            </w:r>
          </w:p>
        </w:tc>
        <w:tc>
          <w:tcPr>
            <w:tcW w:w="1367" w:type="dxa"/>
          </w:tcPr>
          <w:p w14:paraId="2A35F4DE"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4</w:t>
            </w:r>
          </w:p>
        </w:tc>
      </w:tr>
      <w:tr w:rsidR="005F189C" w:rsidRPr="00BF031C" w14:paraId="32269ECE" w14:textId="77777777" w:rsidTr="00781F4A">
        <w:trPr>
          <w:trHeight w:val="139"/>
        </w:trPr>
        <w:tc>
          <w:tcPr>
            <w:tcW w:w="1971" w:type="dxa"/>
          </w:tcPr>
          <w:p w14:paraId="54123DEA"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Sosyal</w:t>
            </w:r>
          </w:p>
        </w:tc>
        <w:tc>
          <w:tcPr>
            <w:tcW w:w="3841" w:type="dxa"/>
          </w:tcPr>
          <w:p w14:paraId="5ADE2887" w14:textId="77777777" w:rsidR="005F189C" w:rsidRPr="00BF031C" w:rsidRDefault="005F189C" w:rsidP="00BF031C">
            <w:pPr>
              <w:spacing w:line="360" w:lineRule="auto"/>
              <w:jc w:val="both"/>
              <w:rPr>
                <w:sz w:val="20"/>
                <w:szCs w:val="20"/>
              </w:rPr>
            </w:pPr>
            <w:r w:rsidRPr="00BF031C">
              <w:rPr>
                <w:sz w:val="20"/>
                <w:szCs w:val="20"/>
              </w:rPr>
              <w:t>Arkadaş edinmede zorluk</w:t>
            </w:r>
          </w:p>
        </w:tc>
        <w:tc>
          <w:tcPr>
            <w:tcW w:w="1701" w:type="dxa"/>
          </w:tcPr>
          <w:p w14:paraId="17C599D0"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Ö2, Ö3, Ö4</w:t>
            </w:r>
          </w:p>
        </w:tc>
        <w:tc>
          <w:tcPr>
            <w:tcW w:w="1367" w:type="dxa"/>
          </w:tcPr>
          <w:p w14:paraId="12AA8114"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3</w:t>
            </w:r>
          </w:p>
        </w:tc>
      </w:tr>
      <w:tr w:rsidR="005F189C" w:rsidRPr="00BF031C" w14:paraId="660D1818" w14:textId="77777777" w:rsidTr="00781F4A">
        <w:trPr>
          <w:trHeight w:val="332"/>
        </w:trPr>
        <w:tc>
          <w:tcPr>
            <w:tcW w:w="1971" w:type="dxa"/>
          </w:tcPr>
          <w:p w14:paraId="0EA703B4"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İletişim</w:t>
            </w:r>
          </w:p>
        </w:tc>
        <w:tc>
          <w:tcPr>
            <w:tcW w:w="3841" w:type="dxa"/>
          </w:tcPr>
          <w:p w14:paraId="3845D314" w14:textId="77777777" w:rsidR="005F189C" w:rsidRPr="00BF031C" w:rsidRDefault="005F189C" w:rsidP="00BF031C">
            <w:pPr>
              <w:spacing w:line="360" w:lineRule="auto"/>
              <w:jc w:val="both"/>
              <w:rPr>
                <w:sz w:val="20"/>
                <w:szCs w:val="20"/>
              </w:rPr>
            </w:pPr>
            <w:r w:rsidRPr="00BF031C">
              <w:rPr>
                <w:sz w:val="20"/>
                <w:szCs w:val="20"/>
              </w:rPr>
              <w:t xml:space="preserve">Sınıftaki iletişim ortamına uyumda güçlük </w:t>
            </w:r>
          </w:p>
        </w:tc>
        <w:tc>
          <w:tcPr>
            <w:tcW w:w="1701" w:type="dxa"/>
          </w:tcPr>
          <w:p w14:paraId="69BF7311"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Ö4, Ö5</w:t>
            </w:r>
          </w:p>
        </w:tc>
        <w:tc>
          <w:tcPr>
            <w:tcW w:w="1367" w:type="dxa"/>
          </w:tcPr>
          <w:p w14:paraId="70AE33FB"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2</w:t>
            </w:r>
          </w:p>
        </w:tc>
      </w:tr>
      <w:tr w:rsidR="005F189C" w:rsidRPr="00BF031C" w14:paraId="01A75360" w14:textId="77777777" w:rsidTr="005B195B">
        <w:trPr>
          <w:trHeight w:val="263"/>
        </w:trPr>
        <w:tc>
          <w:tcPr>
            <w:tcW w:w="1971" w:type="dxa"/>
            <w:vAlign w:val="center"/>
          </w:tcPr>
          <w:p w14:paraId="1F6250EC" w14:textId="77777777" w:rsidR="005F189C" w:rsidRPr="00BF031C" w:rsidRDefault="005F189C" w:rsidP="00BF031C">
            <w:pPr>
              <w:spacing w:line="360" w:lineRule="auto"/>
              <w:jc w:val="both"/>
              <w:rPr>
                <w:sz w:val="20"/>
                <w:szCs w:val="20"/>
              </w:rPr>
            </w:pPr>
            <w:r w:rsidRPr="00BF031C">
              <w:rPr>
                <w:sz w:val="20"/>
                <w:szCs w:val="20"/>
              </w:rPr>
              <w:t>Duygusal</w:t>
            </w:r>
          </w:p>
        </w:tc>
        <w:tc>
          <w:tcPr>
            <w:tcW w:w="3841" w:type="dxa"/>
          </w:tcPr>
          <w:p w14:paraId="19C73F69" w14:textId="77777777" w:rsidR="005F189C" w:rsidRPr="00BF031C" w:rsidRDefault="005F189C" w:rsidP="00BF031C">
            <w:pPr>
              <w:spacing w:line="360" w:lineRule="auto"/>
              <w:jc w:val="both"/>
              <w:rPr>
                <w:sz w:val="20"/>
                <w:szCs w:val="20"/>
              </w:rPr>
            </w:pPr>
            <w:r w:rsidRPr="00BF031C">
              <w:rPr>
                <w:sz w:val="20"/>
                <w:szCs w:val="20"/>
              </w:rPr>
              <w:t>Çevresel hassasiyetler</w:t>
            </w:r>
          </w:p>
        </w:tc>
        <w:tc>
          <w:tcPr>
            <w:tcW w:w="1701" w:type="dxa"/>
          </w:tcPr>
          <w:p w14:paraId="0BD8522D"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Ö6</w:t>
            </w:r>
          </w:p>
        </w:tc>
        <w:tc>
          <w:tcPr>
            <w:tcW w:w="1367" w:type="dxa"/>
          </w:tcPr>
          <w:p w14:paraId="04D53037"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1</w:t>
            </w:r>
          </w:p>
        </w:tc>
      </w:tr>
      <w:tr w:rsidR="005F189C" w:rsidRPr="00BF031C" w14:paraId="37870631" w14:textId="77777777" w:rsidTr="005B195B">
        <w:trPr>
          <w:trHeight w:val="346"/>
        </w:trPr>
        <w:tc>
          <w:tcPr>
            <w:tcW w:w="1971" w:type="dxa"/>
            <w:vAlign w:val="center"/>
          </w:tcPr>
          <w:p w14:paraId="0B362F7E"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Bilişsel</w:t>
            </w:r>
          </w:p>
        </w:tc>
        <w:tc>
          <w:tcPr>
            <w:tcW w:w="3841" w:type="dxa"/>
          </w:tcPr>
          <w:p w14:paraId="38C8AF4B" w14:textId="77777777" w:rsidR="005F189C" w:rsidRPr="00BF031C" w:rsidRDefault="005F189C" w:rsidP="00BF031C">
            <w:pPr>
              <w:spacing w:line="360" w:lineRule="auto"/>
              <w:jc w:val="both"/>
              <w:rPr>
                <w:sz w:val="20"/>
                <w:szCs w:val="20"/>
              </w:rPr>
            </w:pPr>
            <w:r w:rsidRPr="00BF031C">
              <w:rPr>
                <w:sz w:val="20"/>
                <w:szCs w:val="20"/>
              </w:rPr>
              <w:t>Bilgiyi akılda tutamama, ders takibinde zorlanma</w:t>
            </w:r>
          </w:p>
        </w:tc>
        <w:tc>
          <w:tcPr>
            <w:tcW w:w="1701" w:type="dxa"/>
          </w:tcPr>
          <w:p w14:paraId="05F9B045"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Ö5</w:t>
            </w:r>
          </w:p>
        </w:tc>
        <w:tc>
          <w:tcPr>
            <w:tcW w:w="1367" w:type="dxa"/>
          </w:tcPr>
          <w:p w14:paraId="56EC04F5"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1</w:t>
            </w:r>
          </w:p>
        </w:tc>
      </w:tr>
      <w:tr w:rsidR="005F189C" w:rsidRPr="00BF031C" w14:paraId="26EAC54B" w14:textId="77777777" w:rsidTr="005B195B">
        <w:trPr>
          <w:trHeight w:val="247"/>
        </w:trPr>
        <w:tc>
          <w:tcPr>
            <w:tcW w:w="1971" w:type="dxa"/>
          </w:tcPr>
          <w:p w14:paraId="520561D0"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lastRenderedPageBreak/>
              <w:t>Akran zorbalığı</w:t>
            </w:r>
          </w:p>
        </w:tc>
        <w:tc>
          <w:tcPr>
            <w:tcW w:w="3841" w:type="dxa"/>
          </w:tcPr>
          <w:p w14:paraId="33864480" w14:textId="77777777" w:rsidR="005F189C" w:rsidRPr="00BF031C" w:rsidRDefault="005F189C" w:rsidP="00BF031C">
            <w:pPr>
              <w:spacing w:line="360" w:lineRule="auto"/>
              <w:jc w:val="both"/>
              <w:rPr>
                <w:sz w:val="20"/>
                <w:szCs w:val="20"/>
              </w:rPr>
            </w:pPr>
            <w:r w:rsidRPr="00BF031C">
              <w:rPr>
                <w:sz w:val="20"/>
                <w:szCs w:val="20"/>
              </w:rPr>
              <w:t xml:space="preserve">Dışlanma, yalnızlık </w:t>
            </w:r>
          </w:p>
        </w:tc>
        <w:tc>
          <w:tcPr>
            <w:tcW w:w="1701" w:type="dxa"/>
          </w:tcPr>
          <w:p w14:paraId="40FEB778"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Ö7</w:t>
            </w:r>
          </w:p>
        </w:tc>
        <w:tc>
          <w:tcPr>
            <w:tcW w:w="1367" w:type="dxa"/>
          </w:tcPr>
          <w:p w14:paraId="06D14FB0"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1</w:t>
            </w:r>
          </w:p>
        </w:tc>
      </w:tr>
      <w:tr w:rsidR="005F189C" w:rsidRPr="00BF031C" w14:paraId="5679918A" w14:textId="77777777" w:rsidTr="005B195B">
        <w:trPr>
          <w:trHeight w:val="360"/>
        </w:trPr>
        <w:tc>
          <w:tcPr>
            <w:tcW w:w="1971" w:type="dxa"/>
          </w:tcPr>
          <w:p w14:paraId="179F841F"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Psikososyal etkiler</w:t>
            </w:r>
          </w:p>
        </w:tc>
        <w:tc>
          <w:tcPr>
            <w:tcW w:w="3841" w:type="dxa"/>
          </w:tcPr>
          <w:p w14:paraId="5D9C63BD" w14:textId="77777777" w:rsidR="005F189C" w:rsidRPr="00BF031C" w:rsidRDefault="005F189C" w:rsidP="00BF031C">
            <w:pPr>
              <w:spacing w:line="360" w:lineRule="auto"/>
              <w:jc w:val="both"/>
              <w:rPr>
                <w:sz w:val="20"/>
                <w:szCs w:val="20"/>
              </w:rPr>
            </w:pPr>
            <w:r w:rsidRPr="00BF031C">
              <w:rPr>
                <w:sz w:val="20"/>
                <w:szCs w:val="20"/>
              </w:rPr>
              <w:t>Mutsuzluk, başarının düşmesi</w:t>
            </w:r>
          </w:p>
        </w:tc>
        <w:tc>
          <w:tcPr>
            <w:tcW w:w="1701" w:type="dxa"/>
          </w:tcPr>
          <w:p w14:paraId="53AB38A1"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Ö7</w:t>
            </w:r>
          </w:p>
        </w:tc>
        <w:tc>
          <w:tcPr>
            <w:tcW w:w="1367" w:type="dxa"/>
          </w:tcPr>
          <w:p w14:paraId="6AA852B3"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1</w:t>
            </w:r>
          </w:p>
        </w:tc>
      </w:tr>
    </w:tbl>
    <w:p w14:paraId="10D14649" w14:textId="77777777" w:rsidR="001B460B" w:rsidRPr="00BF031C" w:rsidRDefault="001B460B" w:rsidP="00BF031C">
      <w:pPr>
        <w:spacing w:line="360" w:lineRule="auto"/>
        <w:jc w:val="both"/>
      </w:pPr>
    </w:p>
    <w:p w14:paraId="47820841" w14:textId="05C2A049" w:rsidR="0044354D" w:rsidRPr="00BF031C" w:rsidRDefault="0044354D" w:rsidP="00BF031C">
      <w:pPr>
        <w:spacing w:line="360" w:lineRule="auto"/>
        <w:jc w:val="both"/>
      </w:pPr>
      <w:r w:rsidRPr="00BF031C">
        <w:t xml:space="preserve">Tablo </w:t>
      </w:r>
      <w:r w:rsidR="00413CD6" w:rsidRPr="00BF031C">
        <w:t>3</w:t>
      </w:r>
      <w:r w:rsidR="001B460B" w:rsidRPr="00BF031C">
        <w:t>’</w:t>
      </w:r>
      <w:r w:rsidRPr="00BF031C">
        <w:t>te sunulan verilere göre</w:t>
      </w:r>
      <w:r w:rsidR="00413CD6" w:rsidRPr="00BF031C">
        <w:t xml:space="preserve"> öğrencilerin okula ve sınıfa adaptasyon olma sürecinde akademik, sosyal ve duygusal açıdan akademik, davranış, sosyal, iletişim, duygusal, bilişsel, akran zorbalığı, psikososyal etkiler olmak üzere sekiz tema ortaya çıkmıştır.</w:t>
      </w:r>
      <w:r w:rsidRPr="00BF031C">
        <w:t xml:space="preserve"> Temalar</w:t>
      </w:r>
      <w:r w:rsidR="00413CD6" w:rsidRPr="00BF031C">
        <w:t>da akademik başarısızlık (f=5), vurma ısırma itme bağırma ağlama (f=4), arkadaş edinmede zorluk (f=3), sınıftaki iletişim ortamına uyumda güçlük (f=2), çevresel hassasiyetler (f=1), bilgiyi akılda tutamama, ders takibinde zorlanma (f=1), dışlanma, yalnız (f=1)</w:t>
      </w:r>
      <w:r w:rsidR="001B460B" w:rsidRPr="00BF031C">
        <w:t>, mutsuzluk, başarının düşmesi (f=1)</w:t>
      </w:r>
      <w:r w:rsidR="00413CD6" w:rsidRPr="00BF031C">
        <w:t xml:space="preserve"> şeklinde kodlar oluşmuştur.</w:t>
      </w:r>
      <w:r w:rsidRPr="00BF031C">
        <w:t xml:space="preserve"> </w:t>
      </w:r>
      <w:r w:rsidR="00247488" w:rsidRPr="00BF031C">
        <w:t xml:space="preserve">Akademik başarısızlık koduna yönelik </w:t>
      </w:r>
      <w:r w:rsidR="0073250F">
        <w:t xml:space="preserve">düşüncesini </w:t>
      </w:r>
      <w:r w:rsidR="00247488" w:rsidRPr="00BF031C">
        <w:t xml:space="preserve">Ö7 </w:t>
      </w:r>
      <w:r w:rsidR="00247488" w:rsidRPr="00BF031C">
        <w:rPr>
          <w:i/>
        </w:rPr>
        <w:t xml:space="preserve">“Otizmli çocuklar eğer arkadaşları tarafından dışlanıyorsa kendini yetersiz, yalnız ve mutsuz hissedebilmektedir. Böyle durumlarda akademik başarısı da olumsuz etkilenmektedir.” </w:t>
      </w:r>
      <w:r w:rsidR="0073250F">
        <w:t>ifadesini kullanmıştır</w:t>
      </w:r>
      <w:r w:rsidR="00247488" w:rsidRPr="00BF031C">
        <w:t>. Ö2 sosyal temasının arkadaş edinme kodu için</w:t>
      </w:r>
      <w:r w:rsidR="005F127C">
        <w:t xml:space="preserve"> </w:t>
      </w:r>
      <w:r w:rsidR="00247488" w:rsidRPr="00BF031C">
        <w:rPr>
          <w:i/>
        </w:rPr>
        <w:t xml:space="preserve">“Arkadaş edinme, odaklanma ve akademik olarak akranlarından geride gelmektedir.” </w:t>
      </w:r>
      <w:r w:rsidR="00247488" w:rsidRPr="00BF031C">
        <w:t>görüşünde bulunmuştur.</w:t>
      </w:r>
    </w:p>
    <w:p w14:paraId="6283861E" w14:textId="77777777" w:rsidR="00B85E0E" w:rsidRPr="00BF031C" w:rsidRDefault="00B85E0E" w:rsidP="00BF031C">
      <w:pPr>
        <w:spacing w:line="360" w:lineRule="auto"/>
        <w:jc w:val="both"/>
        <w:rPr>
          <w:b/>
        </w:rPr>
      </w:pPr>
    </w:p>
    <w:p w14:paraId="6ABD2B4D" w14:textId="77777777" w:rsidR="00B85E0E" w:rsidRPr="00BF031C" w:rsidRDefault="00B85E0E" w:rsidP="00BF031C">
      <w:pPr>
        <w:spacing w:line="360" w:lineRule="auto"/>
        <w:jc w:val="both"/>
        <w:rPr>
          <w:b/>
        </w:rPr>
      </w:pPr>
      <w:r w:rsidRPr="00BF031C">
        <w:rPr>
          <w:b/>
        </w:rPr>
        <w:t>Üçüncü Araştırma Sorusuna Yönelik Bulgular</w:t>
      </w:r>
    </w:p>
    <w:p w14:paraId="76331338" w14:textId="036D545A" w:rsidR="00B85E0E" w:rsidRPr="00BF031C" w:rsidRDefault="00B85E0E" w:rsidP="00BF031C">
      <w:pPr>
        <w:spacing w:line="360" w:lineRule="auto"/>
        <w:jc w:val="both"/>
      </w:pPr>
      <w:r w:rsidRPr="00BF031C">
        <w:t>Araştırmaya katılan öğretmenlerin “</w:t>
      </w:r>
      <w:r w:rsidR="005F127C" w:rsidRPr="005F127C">
        <w:t>Öğretmen olarak bu güçlükleri en aza indirmek için hangi yöntem ve teknikleri kullanıyorsunuz</w:t>
      </w:r>
      <w:r w:rsidRPr="00BF031C">
        <w:t>?” şeklindeki soruya verdikleri cevaplara ait tema ve kodlar Tablo 4’te verilmiştir.</w:t>
      </w:r>
    </w:p>
    <w:p w14:paraId="20753AEA" w14:textId="77777777" w:rsidR="00AB7AD8" w:rsidRPr="00BF031C" w:rsidRDefault="00AB7AD8" w:rsidP="00BF031C">
      <w:pPr>
        <w:spacing w:line="360" w:lineRule="auto"/>
        <w:jc w:val="both"/>
        <w:rPr>
          <w:color w:val="000000" w:themeColor="text1"/>
        </w:rPr>
      </w:pPr>
      <w:r w:rsidRPr="00BF031C">
        <w:rPr>
          <w:b/>
        </w:rPr>
        <w:t xml:space="preserve">Tablo </w:t>
      </w:r>
      <w:r w:rsidR="00C24135" w:rsidRPr="00BF031C">
        <w:rPr>
          <w:b/>
          <w:color w:val="000000" w:themeColor="text1"/>
        </w:rPr>
        <w:t>4</w:t>
      </w:r>
      <w:r w:rsidRPr="00BF031C">
        <w:rPr>
          <w:b/>
          <w:color w:val="000000" w:themeColor="text1"/>
        </w:rPr>
        <w:t xml:space="preserve">. </w:t>
      </w:r>
      <w:r w:rsidR="005B195B" w:rsidRPr="00BF031C">
        <w:rPr>
          <w:color w:val="000000" w:themeColor="text1"/>
        </w:rPr>
        <w:t>Karşılaşılan güçlükler için kullanılan yöntem ve teknikler</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71"/>
        <w:gridCol w:w="3558"/>
        <w:gridCol w:w="1984"/>
        <w:gridCol w:w="1367"/>
      </w:tblGrid>
      <w:tr w:rsidR="00AB7AD8" w:rsidRPr="00BF031C" w14:paraId="308887C2" w14:textId="77777777" w:rsidTr="00781F4A">
        <w:trPr>
          <w:trHeight w:val="273"/>
        </w:trPr>
        <w:tc>
          <w:tcPr>
            <w:tcW w:w="1971" w:type="dxa"/>
          </w:tcPr>
          <w:p w14:paraId="4C61E851"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Temalar</w:t>
            </w:r>
          </w:p>
        </w:tc>
        <w:tc>
          <w:tcPr>
            <w:tcW w:w="3558" w:type="dxa"/>
          </w:tcPr>
          <w:p w14:paraId="631A45F0"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Kodlar</w:t>
            </w:r>
          </w:p>
        </w:tc>
        <w:tc>
          <w:tcPr>
            <w:tcW w:w="1984" w:type="dxa"/>
          </w:tcPr>
          <w:p w14:paraId="01F9F237"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Katılımcılar</w:t>
            </w:r>
          </w:p>
        </w:tc>
        <w:tc>
          <w:tcPr>
            <w:tcW w:w="1367" w:type="dxa"/>
          </w:tcPr>
          <w:p w14:paraId="6CCDDC47"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Frekanslar</w:t>
            </w:r>
          </w:p>
        </w:tc>
      </w:tr>
      <w:tr w:rsidR="005F189C" w:rsidRPr="00BF031C" w14:paraId="0C83DAF2" w14:textId="77777777" w:rsidTr="005F189C">
        <w:trPr>
          <w:trHeight w:val="761"/>
        </w:trPr>
        <w:tc>
          <w:tcPr>
            <w:tcW w:w="1971" w:type="dxa"/>
            <w:vAlign w:val="center"/>
          </w:tcPr>
          <w:p w14:paraId="00CCE08B" w14:textId="77777777" w:rsidR="005F189C" w:rsidRPr="00BF031C" w:rsidRDefault="005F189C" w:rsidP="00BF031C">
            <w:pPr>
              <w:spacing w:line="360" w:lineRule="auto"/>
              <w:jc w:val="both"/>
              <w:rPr>
                <w:color w:val="FF0000"/>
                <w:sz w:val="20"/>
                <w:szCs w:val="20"/>
              </w:rPr>
            </w:pPr>
            <w:r w:rsidRPr="00BF031C">
              <w:rPr>
                <w:color w:val="000000" w:themeColor="text1"/>
                <w:sz w:val="20"/>
                <w:szCs w:val="20"/>
              </w:rPr>
              <w:t>Grup etkinlikleri ve sosyal katılım</w:t>
            </w:r>
          </w:p>
        </w:tc>
        <w:tc>
          <w:tcPr>
            <w:tcW w:w="3558" w:type="dxa"/>
          </w:tcPr>
          <w:p w14:paraId="4ECED769" w14:textId="77777777" w:rsidR="005F189C" w:rsidRPr="00BF031C" w:rsidRDefault="005F189C" w:rsidP="00BF031C">
            <w:pPr>
              <w:spacing w:line="360" w:lineRule="auto"/>
              <w:jc w:val="both"/>
              <w:rPr>
                <w:sz w:val="20"/>
                <w:szCs w:val="20"/>
              </w:rPr>
            </w:pPr>
            <w:r w:rsidRPr="00BF031C">
              <w:rPr>
                <w:sz w:val="20"/>
                <w:szCs w:val="20"/>
              </w:rPr>
              <w:t>Grup etkinlikleri, oyun temelli etkinlikler</w:t>
            </w:r>
          </w:p>
        </w:tc>
        <w:tc>
          <w:tcPr>
            <w:tcW w:w="1984" w:type="dxa"/>
          </w:tcPr>
          <w:p w14:paraId="702AC9B5"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Ö1, Ö3, Ö6, Ö7, Ö8</w:t>
            </w:r>
          </w:p>
        </w:tc>
        <w:tc>
          <w:tcPr>
            <w:tcW w:w="1367" w:type="dxa"/>
          </w:tcPr>
          <w:p w14:paraId="34892602"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4</w:t>
            </w:r>
          </w:p>
        </w:tc>
      </w:tr>
      <w:tr w:rsidR="005F189C" w:rsidRPr="00BF031C" w14:paraId="2E10793E" w14:textId="77777777" w:rsidTr="00781F4A">
        <w:trPr>
          <w:trHeight w:val="336"/>
        </w:trPr>
        <w:tc>
          <w:tcPr>
            <w:tcW w:w="1971" w:type="dxa"/>
          </w:tcPr>
          <w:p w14:paraId="39731C94"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Akran desteği</w:t>
            </w:r>
          </w:p>
        </w:tc>
        <w:tc>
          <w:tcPr>
            <w:tcW w:w="3558" w:type="dxa"/>
          </w:tcPr>
          <w:p w14:paraId="101C291E" w14:textId="77777777" w:rsidR="005F189C" w:rsidRPr="00BF031C" w:rsidRDefault="000242B3" w:rsidP="00BF031C">
            <w:pPr>
              <w:spacing w:line="360" w:lineRule="auto"/>
              <w:jc w:val="both"/>
              <w:rPr>
                <w:sz w:val="20"/>
                <w:szCs w:val="20"/>
              </w:rPr>
            </w:pPr>
            <w:r w:rsidRPr="00BF031C">
              <w:rPr>
                <w:sz w:val="20"/>
                <w:szCs w:val="20"/>
              </w:rPr>
              <w:t>F</w:t>
            </w:r>
            <w:r w:rsidR="005F189C" w:rsidRPr="00BF031C">
              <w:rPr>
                <w:sz w:val="20"/>
                <w:szCs w:val="20"/>
              </w:rPr>
              <w:t>arkındalık kazanma, eşitlik</w:t>
            </w:r>
          </w:p>
        </w:tc>
        <w:tc>
          <w:tcPr>
            <w:tcW w:w="1984" w:type="dxa"/>
          </w:tcPr>
          <w:p w14:paraId="23622517"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Ö2, Ö3, Ö7</w:t>
            </w:r>
          </w:p>
        </w:tc>
        <w:tc>
          <w:tcPr>
            <w:tcW w:w="1367" w:type="dxa"/>
          </w:tcPr>
          <w:p w14:paraId="073597E2"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3</w:t>
            </w:r>
          </w:p>
        </w:tc>
      </w:tr>
      <w:tr w:rsidR="005F189C" w:rsidRPr="00BF031C" w14:paraId="3E675536" w14:textId="77777777" w:rsidTr="00781F4A">
        <w:trPr>
          <w:trHeight w:val="310"/>
        </w:trPr>
        <w:tc>
          <w:tcPr>
            <w:tcW w:w="1971" w:type="dxa"/>
            <w:vAlign w:val="center"/>
          </w:tcPr>
          <w:p w14:paraId="49080595" w14:textId="77777777" w:rsidR="005F189C" w:rsidRPr="00BF031C" w:rsidRDefault="005F189C" w:rsidP="00BF031C">
            <w:pPr>
              <w:spacing w:line="360" w:lineRule="auto"/>
              <w:jc w:val="both"/>
              <w:rPr>
                <w:sz w:val="20"/>
                <w:szCs w:val="20"/>
              </w:rPr>
            </w:pPr>
            <w:r w:rsidRPr="00BF031C">
              <w:rPr>
                <w:sz w:val="20"/>
                <w:szCs w:val="20"/>
              </w:rPr>
              <w:t>Davranış yönetimi</w:t>
            </w:r>
          </w:p>
        </w:tc>
        <w:tc>
          <w:tcPr>
            <w:tcW w:w="3558" w:type="dxa"/>
          </w:tcPr>
          <w:p w14:paraId="53CAF899" w14:textId="77777777" w:rsidR="005F189C" w:rsidRPr="00BF031C" w:rsidRDefault="005F189C" w:rsidP="00BF031C">
            <w:pPr>
              <w:spacing w:line="360" w:lineRule="auto"/>
              <w:jc w:val="both"/>
              <w:rPr>
                <w:sz w:val="20"/>
                <w:szCs w:val="20"/>
              </w:rPr>
            </w:pPr>
            <w:r w:rsidRPr="00BF031C">
              <w:rPr>
                <w:sz w:val="20"/>
                <w:szCs w:val="20"/>
              </w:rPr>
              <w:t>Olumlu pekiştirme, olumsuz davranışa tepkisiz kalma, sınırlamalar koyma</w:t>
            </w:r>
          </w:p>
        </w:tc>
        <w:tc>
          <w:tcPr>
            <w:tcW w:w="1984" w:type="dxa"/>
          </w:tcPr>
          <w:p w14:paraId="2CAFECC3"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Ö1, Ö4</w:t>
            </w:r>
          </w:p>
        </w:tc>
        <w:tc>
          <w:tcPr>
            <w:tcW w:w="1367" w:type="dxa"/>
          </w:tcPr>
          <w:p w14:paraId="741AACE2"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2</w:t>
            </w:r>
          </w:p>
        </w:tc>
      </w:tr>
      <w:tr w:rsidR="005F189C" w:rsidRPr="00BF031C" w14:paraId="03D6E8F3" w14:textId="77777777" w:rsidTr="00185394">
        <w:trPr>
          <w:trHeight w:val="180"/>
        </w:trPr>
        <w:tc>
          <w:tcPr>
            <w:tcW w:w="1971" w:type="dxa"/>
          </w:tcPr>
          <w:p w14:paraId="1D3CBCE1"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Çevresel düzenleme</w:t>
            </w:r>
          </w:p>
        </w:tc>
        <w:tc>
          <w:tcPr>
            <w:tcW w:w="3558" w:type="dxa"/>
          </w:tcPr>
          <w:p w14:paraId="3E26C96C" w14:textId="77777777" w:rsidR="005F189C" w:rsidRPr="00BF031C" w:rsidRDefault="000242B3" w:rsidP="00BF031C">
            <w:pPr>
              <w:spacing w:line="360" w:lineRule="auto"/>
              <w:jc w:val="both"/>
              <w:rPr>
                <w:sz w:val="20"/>
                <w:szCs w:val="20"/>
              </w:rPr>
            </w:pPr>
            <w:r w:rsidRPr="00BF031C">
              <w:rPr>
                <w:sz w:val="20"/>
                <w:szCs w:val="20"/>
              </w:rPr>
              <w:t>Sınıf</w:t>
            </w:r>
            <w:r w:rsidR="005F189C" w:rsidRPr="00BF031C">
              <w:rPr>
                <w:sz w:val="20"/>
                <w:szCs w:val="20"/>
              </w:rPr>
              <w:t xml:space="preserve"> düzenleme, ön hazırlık</w:t>
            </w:r>
          </w:p>
        </w:tc>
        <w:tc>
          <w:tcPr>
            <w:tcW w:w="1984" w:type="dxa"/>
          </w:tcPr>
          <w:p w14:paraId="710A0B39"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Ö5, Ö6</w:t>
            </w:r>
          </w:p>
        </w:tc>
        <w:tc>
          <w:tcPr>
            <w:tcW w:w="1367" w:type="dxa"/>
          </w:tcPr>
          <w:p w14:paraId="295D857E"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2</w:t>
            </w:r>
          </w:p>
        </w:tc>
      </w:tr>
      <w:tr w:rsidR="005F189C" w:rsidRPr="00BF031C" w14:paraId="2A4786E3" w14:textId="77777777" w:rsidTr="00185394">
        <w:trPr>
          <w:trHeight w:val="116"/>
        </w:trPr>
        <w:tc>
          <w:tcPr>
            <w:tcW w:w="1971" w:type="dxa"/>
            <w:tcBorders>
              <w:bottom w:val="single" w:sz="4" w:space="0" w:color="auto"/>
            </w:tcBorders>
          </w:tcPr>
          <w:p w14:paraId="66B37244"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Eğitsel oyunlar</w:t>
            </w:r>
          </w:p>
        </w:tc>
        <w:tc>
          <w:tcPr>
            <w:tcW w:w="3558" w:type="dxa"/>
          </w:tcPr>
          <w:p w14:paraId="0D337931" w14:textId="77777777" w:rsidR="005F189C" w:rsidRPr="00BF031C" w:rsidRDefault="005F189C" w:rsidP="00BF031C">
            <w:pPr>
              <w:spacing w:line="360" w:lineRule="auto"/>
              <w:jc w:val="both"/>
              <w:rPr>
                <w:sz w:val="20"/>
                <w:szCs w:val="20"/>
              </w:rPr>
            </w:pPr>
            <w:r w:rsidRPr="00BF031C">
              <w:rPr>
                <w:sz w:val="20"/>
                <w:szCs w:val="20"/>
              </w:rPr>
              <w:t>Eğitim değeri yüksek oyunlar</w:t>
            </w:r>
          </w:p>
        </w:tc>
        <w:tc>
          <w:tcPr>
            <w:tcW w:w="1984" w:type="dxa"/>
          </w:tcPr>
          <w:p w14:paraId="0ABD0227"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Ö8</w:t>
            </w:r>
          </w:p>
        </w:tc>
        <w:tc>
          <w:tcPr>
            <w:tcW w:w="1367" w:type="dxa"/>
          </w:tcPr>
          <w:p w14:paraId="1008523C"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1</w:t>
            </w:r>
          </w:p>
        </w:tc>
      </w:tr>
    </w:tbl>
    <w:p w14:paraId="686146DF" w14:textId="77777777" w:rsidR="005F127C" w:rsidRDefault="005F127C" w:rsidP="00BF031C">
      <w:pPr>
        <w:spacing w:line="360" w:lineRule="auto"/>
        <w:jc w:val="both"/>
      </w:pPr>
    </w:p>
    <w:p w14:paraId="150E8A0F" w14:textId="1449A590" w:rsidR="0044354D" w:rsidRPr="00BF031C" w:rsidRDefault="0044354D" w:rsidP="00BF031C">
      <w:pPr>
        <w:spacing w:line="360" w:lineRule="auto"/>
        <w:jc w:val="both"/>
      </w:pPr>
      <w:r w:rsidRPr="00BF031C">
        <w:t>Tablo 4’te sunulan verilere göre</w:t>
      </w:r>
      <w:r w:rsidR="007F414B" w:rsidRPr="00BF031C">
        <w:t xml:space="preserve"> grup etkinlikleri ve sosyal katılım, akran desteği, davranış yönetimi, çevresel düzenleme, eğitsel oyunlar olarak beş tema oluşmuştur.</w:t>
      </w:r>
      <w:r w:rsidRPr="00BF031C">
        <w:t xml:space="preserve"> Temalar akademik başarı ve davranış olarak kategorize edilmiştir. </w:t>
      </w:r>
      <w:r w:rsidR="000242B3" w:rsidRPr="00BF031C">
        <w:t xml:space="preserve">Grup etkinlikleri ve sosyal katılım temasında grup etkinlikleri, oyun temelli etkinlikler (f=4), akran desteğinde farkındalık kazanma, eşitlik (f=3), davranış yönetiminde olumlu pekiştirme, olumsuz davranışa tepkisiz kalma, sınırlamalar koyma (f=2), çevresel düzenlemede sınıf düzenleme ve ön hazırlık (f=2), eğitsel oyunlarda </w:t>
      </w:r>
      <w:r w:rsidR="000242B3" w:rsidRPr="00BF031C">
        <w:lastRenderedPageBreak/>
        <w:t xml:space="preserve">eğitim değeri yüksek oyunlar (f=1) şeklinde kodlar oluşturulmuştur. Grup etkinlikleri hakkında öğretmenlerden Ö3 </w:t>
      </w:r>
      <w:r w:rsidR="000242B3" w:rsidRPr="00BF031C">
        <w:rPr>
          <w:i/>
        </w:rPr>
        <w:t>“Çocuğu sınıfa ve etkinliklere dahil edebileceğim çalışmalar yürütüyorum. Genellikle grup çalışmalarına ağırlık veriyorum.”</w:t>
      </w:r>
      <w:r w:rsidR="000242B3" w:rsidRPr="00BF031C">
        <w:t xml:space="preserve"> şeklinde görüş bildirmiştir.</w:t>
      </w:r>
    </w:p>
    <w:p w14:paraId="69D321E3" w14:textId="77777777" w:rsidR="00B85E0E" w:rsidRPr="00BF031C" w:rsidRDefault="00B85E0E" w:rsidP="00BF031C">
      <w:pPr>
        <w:spacing w:line="360" w:lineRule="auto"/>
        <w:jc w:val="both"/>
        <w:rPr>
          <w:b/>
        </w:rPr>
      </w:pPr>
    </w:p>
    <w:p w14:paraId="63C7E365" w14:textId="77777777" w:rsidR="00B85E0E" w:rsidRPr="00BF031C" w:rsidRDefault="00B85E0E" w:rsidP="00BF031C">
      <w:pPr>
        <w:spacing w:line="360" w:lineRule="auto"/>
        <w:jc w:val="both"/>
        <w:rPr>
          <w:b/>
        </w:rPr>
      </w:pPr>
      <w:r w:rsidRPr="00BF031C">
        <w:rPr>
          <w:b/>
        </w:rPr>
        <w:t>Dördüncü Araştırma Sorusuna Yönelik Bulgular</w:t>
      </w:r>
    </w:p>
    <w:p w14:paraId="066B830B" w14:textId="28B30468" w:rsidR="00FF29C7" w:rsidRPr="00BF031C" w:rsidRDefault="00B85E0E" w:rsidP="00BF031C">
      <w:pPr>
        <w:spacing w:line="360" w:lineRule="auto"/>
        <w:jc w:val="both"/>
      </w:pPr>
      <w:r w:rsidRPr="00BF031C">
        <w:t>Araştırmaya katılan öğretmenlerin “</w:t>
      </w:r>
      <w:proofErr w:type="spellStart"/>
      <w:r w:rsidR="005F127C" w:rsidRPr="005F127C">
        <w:t>OSB’li</w:t>
      </w:r>
      <w:proofErr w:type="spellEnd"/>
      <w:r w:rsidR="005F127C" w:rsidRPr="005F127C">
        <w:t xml:space="preserve"> öğrencilerin ilkokula başlarken duydukları ihtiyaçlar sizce nelerdir?</w:t>
      </w:r>
      <w:r w:rsidR="005F127C">
        <w:t xml:space="preserve"> </w:t>
      </w:r>
      <w:r w:rsidRPr="00BF031C">
        <w:t>şeklindeki soruya verdikleri cevaplara ait tema ve kodlar Tablo 5’te verilmiştir.</w:t>
      </w:r>
    </w:p>
    <w:p w14:paraId="658EFF4E" w14:textId="77777777" w:rsidR="00AB7AD8" w:rsidRPr="00BF031C" w:rsidRDefault="00AB7AD8" w:rsidP="00BF031C">
      <w:pPr>
        <w:spacing w:line="360" w:lineRule="auto"/>
        <w:jc w:val="both"/>
        <w:rPr>
          <w:color w:val="000000" w:themeColor="text1"/>
        </w:rPr>
      </w:pPr>
      <w:r w:rsidRPr="00BF031C">
        <w:rPr>
          <w:b/>
        </w:rPr>
        <w:t xml:space="preserve">Tablo </w:t>
      </w:r>
      <w:r w:rsidR="00C24135" w:rsidRPr="00BF031C">
        <w:rPr>
          <w:b/>
          <w:color w:val="000000" w:themeColor="text1"/>
        </w:rPr>
        <w:t>5</w:t>
      </w:r>
      <w:r w:rsidRPr="00BF031C">
        <w:rPr>
          <w:b/>
          <w:color w:val="000000" w:themeColor="text1"/>
        </w:rPr>
        <w:t xml:space="preserve">. </w:t>
      </w:r>
      <w:r w:rsidR="005B195B" w:rsidRPr="00BF031C">
        <w:t>Otizm spektrumlu öğrencilerin ilkokula başlarken duyduğu ihtiyaçlar</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27"/>
        <w:gridCol w:w="3402"/>
        <w:gridCol w:w="1984"/>
        <w:gridCol w:w="1367"/>
      </w:tblGrid>
      <w:tr w:rsidR="00AB7AD8" w:rsidRPr="00BF031C" w14:paraId="059F3081" w14:textId="77777777" w:rsidTr="00FF29C7">
        <w:trPr>
          <w:trHeight w:val="273"/>
        </w:trPr>
        <w:tc>
          <w:tcPr>
            <w:tcW w:w="2127" w:type="dxa"/>
          </w:tcPr>
          <w:p w14:paraId="39E54A06"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Temalar</w:t>
            </w:r>
          </w:p>
        </w:tc>
        <w:tc>
          <w:tcPr>
            <w:tcW w:w="3402" w:type="dxa"/>
          </w:tcPr>
          <w:p w14:paraId="2C55973B"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Kodlar</w:t>
            </w:r>
          </w:p>
        </w:tc>
        <w:tc>
          <w:tcPr>
            <w:tcW w:w="1984" w:type="dxa"/>
          </w:tcPr>
          <w:p w14:paraId="6A977E1C"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Katılımcılar</w:t>
            </w:r>
          </w:p>
        </w:tc>
        <w:tc>
          <w:tcPr>
            <w:tcW w:w="1367" w:type="dxa"/>
          </w:tcPr>
          <w:p w14:paraId="50CDE38B"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Frekanslar</w:t>
            </w:r>
          </w:p>
        </w:tc>
      </w:tr>
      <w:tr w:rsidR="00AB7AD8" w:rsidRPr="00BF031C" w14:paraId="4B187E8E" w14:textId="77777777" w:rsidTr="005512D2">
        <w:trPr>
          <w:trHeight w:val="388"/>
        </w:trPr>
        <w:tc>
          <w:tcPr>
            <w:tcW w:w="2127" w:type="dxa"/>
            <w:vAlign w:val="center"/>
          </w:tcPr>
          <w:p w14:paraId="471472A5" w14:textId="77777777" w:rsidR="00AB7AD8" w:rsidRPr="00BF031C" w:rsidRDefault="009E5DF7" w:rsidP="00BF031C">
            <w:pPr>
              <w:spacing w:line="360" w:lineRule="auto"/>
              <w:jc w:val="both"/>
              <w:rPr>
                <w:sz w:val="20"/>
                <w:szCs w:val="20"/>
              </w:rPr>
            </w:pPr>
            <w:r w:rsidRPr="00BF031C">
              <w:rPr>
                <w:sz w:val="20"/>
                <w:szCs w:val="20"/>
              </w:rPr>
              <w:t>Uyum</w:t>
            </w:r>
          </w:p>
        </w:tc>
        <w:tc>
          <w:tcPr>
            <w:tcW w:w="3402" w:type="dxa"/>
          </w:tcPr>
          <w:p w14:paraId="767EFD1A" w14:textId="77777777" w:rsidR="00AB7AD8" w:rsidRPr="00BF031C" w:rsidRDefault="009E5DF7" w:rsidP="00BF031C">
            <w:pPr>
              <w:spacing w:line="360" w:lineRule="auto"/>
              <w:jc w:val="both"/>
              <w:rPr>
                <w:sz w:val="20"/>
                <w:szCs w:val="20"/>
              </w:rPr>
            </w:pPr>
            <w:r w:rsidRPr="00BF031C">
              <w:rPr>
                <w:sz w:val="20"/>
                <w:szCs w:val="20"/>
              </w:rPr>
              <w:t>Okula alışma, baskı yapılmaması</w:t>
            </w:r>
          </w:p>
        </w:tc>
        <w:tc>
          <w:tcPr>
            <w:tcW w:w="1984" w:type="dxa"/>
          </w:tcPr>
          <w:p w14:paraId="00C0D47F" w14:textId="77777777" w:rsidR="00AB7AD8" w:rsidRPr="00BF031C" w:rsidRDefault="00AB7AD8" w:rsidP="00BF031C">
            <w:pPr>
              <w:spacing w:line="360" w:lineRule="auto"/>
              <w:jc w:val="both"/>
              <w:rPr>
                <w:color w:val="000000" w:themeColor="text1"/>
                <w:sz w:val="20"/>
                <w:szCs w:val="20"/>
              </w:rPr>
            </w:pPr>
            <w:r w:rsidRPr="00BF031C">
              <w:rPr>
                <w:color w:val="000000" w:themeColor="text1"/>
                <w:sz w:val="20"/>
                <w:szCs w:val="20"/>
              </w:rPr>
              <w:t>Ö1</w:t>
            </w:r>
            <w:r w:rsidR="007C6D2B" w:rsidRPr="00BF031C">
              <w:rPr>
                <w:color w:val="000000" w:themeColor="text1"/>
                <w:sz w:val="20"/>
                <w:szCs w:val="20"/>
              </w:rPr>
              <w:t xml:space="preserve">, Ö4, </w:t>
            </w:r>
            <w:r w:rsidR="009E5DF7" w:rsidRPr="00BF031C">
              <w:rPr>
                <w:color w:val="000000" w:themeColor="text1"/>
                <w:sz w:val="20"/>
                <w:szCs w:val="20"/>
              </w:rPr>
              <w:t>Ö6, Ö7</w:t>
            </w:r>
          </w:p>
        </w:tc>
        <w:tc>
          <w:tcPr>
            <w:tcW w:w="1367" w:type="dxa"/>
          </w:tcPr>
          <w:p w14:paraId="00A4BDF8" w14:textId="77777777" w:rsidR="00AB7AD8" w:rsidRPr="00BF031C" w:rsidRDefault="005F189C" w:rsidP="00BF031C">
            <w:pPr>
              <w:spacing w:line="360" w:lineRule="auto"/>
              <w:jc w:val="both"/>
              <w:rPr>
                <w:color w:val="000000" w:themeColor="text1"/>
                <w:sz w:val="20"/>
                <w:szCs w:val="20"/>
              </w:rPr>
            </w:pPr>
            <w:r w:rsidRPr="00BF031C">
              <w:rPr>
                <w:color w:val="000000" w:themeColor="text1"/>
                <w:sz w:val="20"/>
                <w:szCs w:val="20"/>
              </w:rPr>
              <w:t>4</w:t>
            </w:r>
          </w:p>
        </w:tc>
      </w:tr>
      <w:tr w:rsidR="00AB7AD8" w:rsidRPr="00BF031C" w14:paraId="72F4E83F" w14:textId="77777777" w:rsidTr="007C6D2B">
        <w:trPr>
          <w:trHeight w:val="388"/>
        </w:trPr>
        <w:tc>
          <w:tcPr>
            <w:tcW w:w="2127" w:type="dxa"/>
            <w:vAlign w:val="center"/>
          </w:tcPr>
          <w:p w14:paraId="05BBDA0D" w14:textId="77777777" w:rsidR="00AB7AD8" w:rsidRPr="00BF031C" w:rsidRDefault="009E5DF7" w:rsidP="00BF031C">
            <w:pPr>
              <w:spacing w:line="360" w:lineRule="auto"/>
              <w:jc w:val="both"/>
              <w:rPr>
                <w:color w:val="FF0000"/>
                <w:sz w:val="20"/>
                <w:szCs w:val="20"/>
              </w:rPr>
            </w:pPr>
            <w:r w:rsidRPr="00BF031C">
              <w:rPr>
                <w:color w:val="000000" w:themeColor="text1"/>
                <w:sz w:val="20"/>
                <w:szCs w:val="20"/>
              </w:rPr>
              <w:t>Sosyal</w:t>
            </w:r>
            <w:r w:rsidR="007C6D2B" w:rsidRPr="00BF031C">
              <w:rPr>
                <w:color w:val="000000" w:themeColor="text1"/>
                <w:sz w:val="20"/>
                <w:szCs w:val="20"/>
              </w:rPr>
              <w:t xml:space="preserve"> destek</w:t>
            </w:r>
          </w:p>
        </w:tc>
        <w:tc>
          <w:tcPr>
            <w:tcW w:w="3402" w:type="dxa"/>
          </w:tcPr>
          <w:p w14:paraId="12A8E264" w14:textId="77777777" w:rsidR="00AB7AD8" w:rsidRPr="00BF031C" w:rsidRDefault="00FF29C7" w:rsidP="00BF031C">
            <w:pPr>
              <w:spacing w:line="360" w:lineRule="auto"/>
              <w:jc w:val="both"/>
              <w:rPr>
                <w:sz w:val="20"/>
                <w:szCs w:val="20"/>
              </w:rPr>
            </w:pPr>
            <w:r w:rsidRPr="00BF031C">
              <w:rPr>
                <w:sz w:val="20"/>
                <w:szCs w:val="20"/>
              </w:rPr>
              <w:t xml:space="preserve">Sosyal </w:t>
            </w:r>
            <w:r w:rsidR="007C6D2B" w:rsidRPr="00BF031C">
              <w:rPr>
                <w:sz w:val="20"/>
                <w:szCs w:val="20"/>
              </w:rPr>
              <w:t>beceri</w:t>
            </w:r>
          </w:p>
        </w:tc>
        <w:tc>
          <w:tcPr>
            <w:tcW w:w="1984" w:type="dxa"/>
          </w:tcPr>
          <w:p w14:paraId="7401DC9C" w14:textId="77777777" w:rsidR="00AB7AD8" w:rsidRPr="00BF031C" w:rsidRDefault="00AB7AD8" w:rsidP="00BF031C">
            <w:pPr>
              <w:spacing w:line="360" w:lineRule="auto"/>
              <w:jc w:val="both"/>
              <w:rPr>
                <w:color w:val="000000" w:themeColor="text1"/>
                <w:sz w:val="20"/>
                <w:szCs w:val="20"/>
              </w:rPr>
            </w:pPr>
            <w:r w:rsidRPr="00BF031C">
              <w:rPr>
                <w:color w:val="000000" w:themeColor="text1"/>
                <w:sz w:val="20"/>
                <w:szCs w:val="20"/>
              </w:rPr>
              <w:t>Ö1,</w:t>
            </w:r>
            <w:r w:rsidR="009E5DF7" w:rsidRPr="00BF031C">
              <w:rPr>
                <w:color w:val="000000" w:themeColor="text1"/>
                <w:sz w:val="20"/>
                <w:szCs w:val="20"/>
              </w:rPr>
              <w:t xml:space="preserve"> Ö5, Ö8</w:t>
            </w:r>
          </w:p>
        </w:tc>
        <w:tc>
          <w:tcPr>
            <w:tcW w:w="1367" w:type="dxa"/>
          </w:tcPr>
          <w:p w14:paraId="0679350D" w14:textId="77777777" w:rsidR="00AB7AD8" w:rsidRPr="00BF031C" w:rsidRDefault="007C6D2B" w:rsidP="00BF031C">
            <w:pPr>
              <w:spacing w:line="360" w:lineRule="auto"/>
              <w:jc w:val="both"/>
              <w:rPr>
                <w:color w:val="000000" w:themeColor="text1"/>
                <w:sz w:val="20"/>
                <w:szCs w:val="20"/>
              </w:rPr>
            </w:pPr>
            <w:r w:rsidRPr="00BF031C">
              <w:rPr>
                <w:color w:val="000000" w:themeColor="text1"/>
                <w:sz w:val="20"/>
                <w:szCs w:val="20"/>
              </w:rPr>
              <w:t>3</w:t>
            </w:r>
          </w:p>
        </w:tc>
      </w:tr>
      <w:tr w:rsidR="007C6D2B" w:rsidRPr="00BF031C" w14:paraId="3126DBA7" w14:textId="77777777" w:rsidTr="00FF29C7">
        <w:trPr>
          <w:trHeight w:val="219"/>
        </w:trPr>
        <w:tc>
          <w:tcPr>
            <w:tcW w:w="2127" w:type="dxa"/>
            <w:vAlign w:val="center"/>
          </w:tcPr>
          <w:p w14:paraId="387E9F64" w14:textId="77777777" w:rsidR="007C6D2B" w:rsidRPr="00BF031C" w:rsidRDefault="007C6D2B" w:rsidP="00BF031C">
            <w:pPr>
              <w:spacing w:line="360" w:lineRule="auto"/>
              <w:jc w:val="both"/>
              <w:rPr>
                <w:color w:val="000000" w:themeColor="text1"/>
                <w:sz w:val="20"/>
                <w:szCs w:val="20"/>
              </w:rPr>
            </w:pPr>
            <w:r w:rsidRPr="00BF031C">
              <w:rPr>
                <w:color w:val="000000" w:themeColor="text1"/>
                <w:sz w:val="20"/>
                <w:szCs w:val="20"/>
              </w:rPr>
              <w:t>İletişim</w:t>
            </w:r>
          </w:p>
        </w:tc>
        <w:tc>
          <w:tcPr>
            <w:tcW w:w="3402" w:type="dxa"/>
          </w:tcPr>
          <w:p w14:paraId="6CB58562" w14:textId="77777777" w:rsidR="007C6D2B" w:rsidRPr="00BF031C" w:rsidRDefault="007C6D2B" w:rsidP="00BF031C">
            <w:pPr>
              <w:spacing w:line="360" w:lineRule="auto"/>
              <w:jc w:val="both"/>
              <w:rPr>
                <w:sz w:val="20"/>
                <w:szCs w:val="20"/>
              </w:rPr>
            </w:pPr>
            <w:r w:rsidRPr="00BF031C">
              <w:rPr>
                <w:sz w:val="20"/>
                <w:szCs w:val="20"/>
              </w:rPr>
              <w:t>İletişim becerilerinin güçlendirilmesi</w:t>
            </w:r>
          </w:p>
        </w:tc>
        <w:tc>
          <w:tcPr>
            <w:tcW w:w="1984" w:type="dxa"/>
          </w:tcPr>
          <w:p w14:paraId="0ACAFA70" w14:textId="77777777" w:rsidR="007C6D2B" w:rsidRPr="00BF031C" w:rsidRDefault="007C6D2B" w:rsidP="00BF031C">
            <w:pPr>
              <w:spacing w:line="360" w:lineRule="auto"/>
              <w:jc w:val="both"/>
              <w:rPr>
                <w:color w:val="000000" w:themeColor="text1"/>
                <w:sz w:val="20"/>
                <w:szCs w:val="20"/>
              </w:rPr>
            </w:pPr>
            <w:r w:rsidRPr="00BF031C">
              <w:rPr>
                <w:color w:val="000000" w:themeColor="text1"/>
                <w:sz w:val="20"/>
                <w:szCs w:val="20"/>
              </w:rPr>
              <w:t>Ö1, Ö4, Ö8</w:t>
            </w:r>
          </w:p>
        </w:tc>
        <w:tc>
          <w:tcPr>
            <w:tcW w:w="1367" w:type="dxa"/>
          </w:tcPr>
          <w:p w14:paraId="27F65BA7" w14:textId="77777777" w:rsidR="007C6D2B" w:rsidRPr="00BF031C" w:rsidRDefault="007C6D2B" w:rsidP="00BF031C">
            <w:pPr>
              <w:spacing w:line="360" w:lineRule="auto"/>
              <w:jc w:val="both"/>
              <w:rPr>
                <w:color w:val="000000" w:themeColor="text1"/>
                <w:sz w:val="20"/>
                <w:szCs w:val="20"/>
              </w:rPr>
            </w:pPr>
            <w:r w:rsidRPr="00BF031C">
              <w:rPr>
                <w:color w:val="000000" w:themeColor="text1"/>
                <w:sz w:val="20"/>
                <w:szCs w:val="20"/>
              </w:rPr>
              <w:t>3</w:t>
            </w:r>
          </w:p>
        </w:tc>
      </w:tr>
      <w:tr w:rsidR="00AB7AD8" w:rsidRPr="00BF031C" w14:paraId="50CBE626" w14:textId="77777777" w:rsidTr="00FF29C7">
        <w:trPr>
          <w:trHeight w:val="310"/>
        </w:trPr>
        <w:tc>
          <w:tcPr>
            <w:tcW w:w="2127" w:type="dxa"/>
          </w:tcPr>
          <w:p w14:paraId="3AC5622C" w14:textId="77777777" w:rsidR="00AB7AD8" w:rsidRPr="00BF031C" w:rsidRDefault="009E5DF7" w:rsidP="00BF031C">
            <w:pPr>
              <w:spacing w:line="360" w:lineRule="auto"/>
              <w:jc w:val="both"/>
              <w:rPr>
                <w:color w:val="000000" w:themeColor="text1"/>
                <w:sz w:val="20"/>
                <w:szCs w:val="20"/>
              </w:rPr>
            </w:pPr>
            <w:r w:rsidRPr="00BF031C">
              <w:rPr>
                <w:color w:val="000000" w:themeColor="text1"/>
                <w:sz w:val="20"/>
                <w:szCs w:val="20"/>
              </w:rPr>
              <w:t>Dahil edilme ve katılım</w:t>
            </w:r>
          </w:p>
        </w:tc>
        <w:tc>
          <w:tcPr>
            <w:tcW w:w="3402" w:type="dxa"/>
          </w:tcPr>
          <w:p w14:paraId="4153F6EB" w14:textId="77777777" w:rsidR="00AB7AD8" w:rsidRPr="00BF031C" w:rsidRDefault="00FF29C7" w:rsidP="00BF031C">
            <w:pPr>
              <w:spacing w:line="360" w:lineRule="auto"/>
              <w:jc w:val="both"/>
              <w:rPr>
                <w:sz w:val="20"/>
                <w:szCs w:val="20"/>
              </w:rPr>
            </w:pPr>
            <w:r w:rsidRPr="00BF031C">
              <w:rPr>
                <w:sz w:val="20"/>
                <w:szCs w:val="20"/>
              </w:rPr>
              <w:t>Ortama</w:t>
            </w:r>
            <w:r w:rsidR="009E5DF7" w:rsidRPr="00BF031C">
              <w:rPr>
                <w:sz w:val="20"/>
                <w:szCs w:val="20"/>
              </w:rPr>
              <w:t xml:space="preserve"> dahil edilme</w:t>
            </w:r>
          </w:p>
        </w:tc>
        <w:tc>
          <w:tcPr>
            <w:tcW w:w="1984" w:type="dxa"/>
          </w:tcPr>
          <w:p w14:paraId="4D347368" w14:textId="77777777" w:rsidR="00AB7AD8" w:rsidRPr="00BF031C" w:rsidRDefault="009E5DF7" w:rsidP="00BF031C">
            <w:pPr>
              <w:spacing w:line="360" w:lineRule="auto"/>
              <w:jc w:val="both"/>
              <w:rPr>
                <w:color w:val="000000" w:themeColor="text1"/>
                <w:sz w:val="20"/>
                <w:szCs w:val="20"/>
              </w:rPr>
            </w:pPr>
            <w:r w:rsidRPr="00BF031C">
              <w:rPr>
                <w:color w:val="000000" w:themeColor="text1"/>
                <w:sz w:val="20"/>
                <w:szCs w:val="20"/>
              </w:rPr>
              <w:t>Ö3, Ö7</w:t>
            </w:r>
          </w:p>
        </w:tc>
        <w:tc>
          <w:tcPr>
            <w:tcW w:w="1367" w:type="dxa"/>
          </w:tcPr>
          <w:p w14:paraId="703C350B" w14:textId="77777777" w:rsidR="00AB7AD8" w:rsidRPr="00BF031C" w:rsidRDefault="007C6D2B" w:rsidP="00BF031C">
            <w:pPr>
              <w:spacing w:line="360" w:lineRule="auto"/>
              <w:jc w:val="both"/>
              <w:rPr>
                <w:color w:val="000000" w:themeColor="text1"/>
                <w:sz w:val="20"/>
                <w:szCs w:val="20"/>
              </w:rPr>
            </w:pPr>
            <w:r w:rsidRPr="00BF031C">
              <w:rPr>
                <w:color w:val="000000" w:themeColor="text1"/>
                <w:sz w:val="20"/>
                <w:szCs w:val="20"/>
              </w:rPr>
              <w:t>2</w:t>
            </w:r>
          </w:p>
        </w:tc>
      </w:tr>
      <w:tr w:rsidR="00AB7AD8" w:rsidRPr="00BF031C" w14:paraId="109DA1E7" w14:textId="77777777" w:rsidTr="00FF29C7">
        <w:trPr>
          <w:trHeight w:val="304"/>
        </w:trPr>
        <w:tc>
          <w:tcPr>
            <w:tcW w:w="2127" w:type="dxa"/>
          </w:tcPr>
          <w:p w14:paraId="39492316" w14:textId="77777777" w:rsidR="00AB7AD8" w:rsidRPr="00BF031C" w:rsidRDefault="009E5DF7" w:rsidP="00BF031C">
            <w:pPr>
              <w:spacing w:line="360" w:lineRule="auto"/>
              <w:jc w:val="both"/>
              <w:rPr>
                <w:color w:val="000000" w:themeColor="text1"/>
                <w:sz w:val="20"/>
                <w:szCs w:val="20"/>
              </w:rPr>
            </w:pPr>
            <w:r w:rsidRPr="00BF031C">
              <w:rPr>
                <w:color w:val="000000" w:themeColor="text1"/>
                <w:sz w:val="20"/>
                <w:szCs w:val="20"/>
              </w:rPr>
              <w:t>Bireyselleştirilmiş eğitim</w:t>
            </w:r>
          </w:p>
        </w:tc>
        <w:tc>
          <w:tcPr>
            <w:tcW w:w="3402" w:type="dxa"/>
          </w:tcPr>
          <w:p w14:paraId="45D3D051" w14:textId="77777777" w:rsidR="00AB7AD8" w:rsidRPr="00BF031C" w:rsidRDefault="009E5DF7" w:rsidP="00BF031C">
            <w:pPr>
              <w:spacing w:line="360" w:lineRule="auto"/>
              <w:jc w:val="both"/>
              <w:rPr>
                <w:sz w:val="20"/>
                <w:szCs w:val="20"/>
              </w:rPr>
            </w:pPr>
            <w:r w:rsidRPr="00BF031C">
              <w:rPr>
                <w:sz w:val="20"/>
                <w:szCs w:val="20"/>
              </w:rPr>
              <w:t>Öğrenme planı, bireysel stratejiler</w:t>
            </w:r>
          </w:p>
        </w:tc>
        <w:tc>
          <w:tcPr>
            <w:tcW w:w="1984" w:type="dxa"/>
          </w:tcPr>
          <w:p w14:paraId="69EB9EA5" w14:textId="77777777" w:rsidR="00AB7AD8" w:rsidRPr="00BF031C" w:rsidRDefault="009E5DF7" w:rsidP="00BF031C">
            <w:pPr>
              <w:spacing w:line="360" w:lineRule="auto"/>
              <w:jc w:val="both"/>
              <w:rPr>
                <w:color w:val="000000" w:themeColor="text1"/>
                <w:sz w:val="20"/>
                <w:szCs w:val="20"/>
              </w:rPr>
            </w:pPr>
            <w:r w:rsidRPr="00BF031C">
              <w:rPr>
                <w:color w:val="000000" w:themeColor="text1"/>
                <w:sz w:val="20"/>
                <w:szCs w:val="20"/>
              </w:rPr>
              <w:t>Ö4, Ö6</w:t>
            </w:r>
          </w:p>
        </w:tc>
        <w:tc>
          <w:tcPr>
            <w:tcW w:w="1367" w:type="dxa"/>
          </w:tcPr>
          <w:p w14:paraId="0F321D60" w14:textId="77777777" w:rsidR="00AB7AD8" w:rsidRPr="00BF031C" w:rsidRDefault="007C6D2B" w:rsidP="00BF031C">
            <w:pPr>
              <w:spacing w:line="360" w:lineRule="auto"/>
              <w:jc w:val="both"/>
              <w:rPr>
                <w:color w:val="000000" w:themeColor="text1"/>
                <w:sz w:val="20"/>
                <w:szCs w:val="20"/>
              </w:rPr>
            </w:pPr>
            <w:r w:rsidRPr="00BF031C">
              <w:rPr>
                <w:color w:val="000000" w:themeColor="text1"/>
                <w:sz w:val="20"/>
                <w:szCs w:val="20"/>
              </w:rPr>
              <w:t>2</w:t>
            </w:r>
          </w:p>
        </w:tc>
      </w:tr>
      <w:tr w:rsidR="009E5DF7" w:rsidRPr="00BF031C" w14:paraId="470F7625" w14:textId="77777777" w:rsidTr="005F189C">
        <w:trPr>
          <w:trHeight w:val="277"/>
        </w:trPr>
        <w:tc>
          <w:tcPr>
            <w:tcW w:w="2127" w:type="dxa"/>
          </w:tcPr>
          <w:p w14:paraId="0A58CCF9" w14:textId="77777777" w:rsidR="009E5DF7" w:rsidRPr="00BF031C" w:rsidRDefault="009E5DF7" w:rsidP="00BF031C">
            <w:pPr>
              <w:spacing w:line="360" w:lineRule="auto"/>
              <w:jc w:val="both"/>
              <w:rPr>
                <w:color w:val="000000" w:themeColor="text1"/>
                <w:sz w:val="20"/>
                <w:szCs w:val="20"/>
              </w:rPr>
            </w:pPr>
            <w:r w:rsidRPr="00BF031C">
              <w:rPr>
                <w:color w:val="000000" w:themeColor="text1"/>
                <w:sz w:val="20"/>
                <w:szCs w:val="20"/>
              </w:rPr>
              <w:t>Koruyucu okul ortamı</w:t>
            </w:r>
          </w:p>
        </w:tc>
        <w:tc>
          <w:tcPr>
            <w:tcW w:w="3402" w:type="dxa"/>
          </w:tcPr>
          <w:p w14:paraId="0BBC2CD3" w14:textId="77777777" w:rsidR="009E5DF7" w:rsidRPr="00BF031C" w:rsidRDefault="009E5DF7" w:rsidP="00BF031C">
            <w:pPr>
              <w:spacing w:line="360" w:lineRule="auto"/>
              <w:jc w:val="both"/>
              <w:rPr>
                <w:sz w:val="20"/>
                <w:szCs w:val="20"/>
              </w:rPr>
            </w:pPr>
            <w:r w:rsidRPr="00BF031C">
              <w:rPr>
                <w:sz w:val="20"/>
                <w:szCs w:val="20"/>
              </w:rPr>
              <w:t>Zorbalıktan korunma, öğretmen desteği</w:t>
            </w:r>
          </w:p>
        </w:tc>
        <w:tc>
          <w:tcPr>
            <w:tcW w:w="1984" w:type="dxa"/>
          </w:tcPr>
          <w:p w14:paraId="4D104F40" w14:textId="77777777" w:rsidR="009E5DF7" w:rsidRPr="00BF031C" w:rsidRDefault="009E5DF7" w:rsidP="00BF031C">
            <w:pPr>
              <w:spacing w:line="360" w:lineRule="auto"/>
              <w:jc w:val="both"/>
              <w:rPr>
                <w:color w:val="000000" w:themeColor="text1"/>
                <w:sz w:val="20"/>
                <w:szCs w:val="20"/>
              </w:rPr>
            </w:pPr>
            <w:r w:rsidRPr="00BF031C">
              <w:rPr>
                <w:color w:val="000000" w:themeColor="text1"/>
                <w:sz w:val="20"/>
                <w:szCs w:val="20"/>
              </w:rPr>
              <w:t>Ö7</w:t>
            </w:r>
          </w:p>
        </w:tc>
        <w:tc>
          <w:tcPr>
            <w:tcW w:w="1367" w:type="dxa"/>
          </w:tcPr>
          <w:p w14:paraId="05BD37B9" w14:textId="77777777" w:rsidR="009E5DF7" w:rsidRPr="00BF031C" w:rsidRDefault="007C6D2B" w:rsidP="00BF031C">
            <w:pPr>
              <w:spacing w:line="360" w:lineRule="auto"/>
              <w:jc w:val="both"/>
              <w:rPr>
                <w:color w:val="000000" w:themeColor="text1"/>
                <w:sz w:val="20"/>
                <w:szCs w:val="20"/>
              </w:rPr>
            </w:pPr>
            <w:r w:rsidRPr="00BF031C">
              <w:rPr>
                <w:color w:val="000000" w:themeColor="text1"/>
                <w:sz w:val="20"/>
                <w:szCs w:val="20"/>
              </w:rPr>
              <w:t>1</w:t>
            </w:r>
          </w:p>
        </w:tc>
      </w:tr>
      <w:tr w:rsidR="005F189C" w:rsidRPr="00BF031C" w14:paraId="73CDE6F5" w14:textId="77777777" w:rsidTr="00781F4A">
        <w:trPr>
          <w:trHeight w:val="217"/>
        </w:trPr>
        <w:tc>
          <w:tcPr>
            <w:tcW w:w="2127" w:type="dxa"/>
            <w:tcBorders>
              <w:bottom w:val="single" w:sz="4" w:space="0" w:color="auto"/>
            </w:tcBorders>
            <w:vAlign w:val="center"/>
          </w:tcPr>
          <w:p w14:paraId="37343D49" w14:textId="77777777" w:rsidR="005F189C" w:rsidRPr="00BF031C" w:rsidRDefault="005F189C" w:rsidP="00BF031C">
            <w:pPr>
              <w:spacing w:line="360" w:lineRule="auto"/>
              <w:jc w:val="both"/>
              <w:rPr>
                <w:sz w:val="20"/>
                <w:szCs w:val="20"/>
              </w:rPr>
            </w:pPr>
            <w:r w:rsidRPr="00BF031C">
              <w:rPr>
                <w:sz w:val="20"/>
                <w:szCs w:val="20"/>
              </w:rPr>
              <w:t>Güven</w:t>
            </w:r>
          </w:p>
        </w:tc>
        <w:tc>
          <w:tcPr>
            <w:tcW w:w="3402" w:type="dxa"/>
          </w:tcPr>
          <w:p w14:paraId="6A1FFD2C" w14:textId="77777777" w:rsidR="005F189C" w:rsidRPr="00BF031C" w:rsidRDefault="005F189C" w:rsidP="00BF031C">
            <w:pPr>
              <w:spacing w:line="360" w:lineRule="auto"/>
              <w:jc w:val="both"/>
              <w:rPr>
                <w:sz w:val="20"/>
                <w:szCs w:val="20"/>
              </w:rPr>
            </w:pPr>
            <w:r w:rsidRPr="00BF031C">
              <w:rPr>
                <w:sz w:val="20"/>
                <w:szCs w:val="20"/>
              </w:rPr>
              <w:t>Güvende hissetme</w:t>
            </w:r>
          </w:p>
        </w:tc>
        <w:tc>
          <w:tcPr>
            <w:tcW w:w="1984" w:type="dxa"/>
          </w:tcPr>
          <w:p w14:paraId="68407126"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Ö1</w:t>
            </w:r>
          </w:p>
        </w:tc>
        <w:tc>
          <w:tcPr>
            <w:tcW w:w="1367" w:type="dxa"/>
          </w:tcPr>
          <w:p w14:paraId="0B41BBCA" w14:textId="77777777" w:rsidR="005F189C" w:rsidRPr="00BF031C" w:rsidRDefault="005F189C" w:rsidP="00BF031C">
            <w:pPr>
              <w:spacing w:line="360" w:lineRule="auto"/>
              <w:jc w:val="both"/>
              <w:rPr>
                <w:color w:val="000000" w:themeColor="text1"/>
                <w:sz w:val="20"/>
                <w:szCs w:val="20"/>
              </w:rPr>
            </w:pPr>
            <w:r w:rsidRPr="00BF031C">
              <w:rPr>
                <w:color w:val="000000" w:themeColor="text1"/>
                <w:sz w:val="20"/>
                <w:szCs w:val="20"/>
              </w:rPr>
              <w:t>1</w:t>
            </w:r>
          </w:p>
        </w:tc>
      </w:tr>
    </w:tbl>
    <w:p w14:paraId="3D223625" w14:textId="77777777" w:rsidR="0044354D" w:rsidRPr="00BF031C" w:rsidRDefault="0044354D" w:rsidP="00BF031C">
      <w:pPr>
        <w:spacing w:line="360" w:lineRule="auto"/>
        <w:jc w:val="both"/>
      </w:pPr>
      <w:r w:rsidRPr="00BF031C">
        <w:t xml:space="preserve">Tablo </w:t>
      </w:r>
      <w:r w:rsidR="002A2F32" w:rsidRPr="00BF031C">
        <w:t>5</w:t>
      </w:r>
      <w:r w:rsidRPr="00BF031C">
        <w:t xml:space="preserve">’te sunulan verilere göre </w:t>
      </w:r>
      <w:r w:rsidR="000242B3" w:rsidRPr="00BF031C">
        <w:t xml:space="preserve">uyum, sosyal destek, iletişim, dahil edilme ve katılım, bireyselleştirilmiş eğitim, koruyucu okul ortamı, güven olmak üzere </w:t>
      </w:r>
      <w:r w:rsidR="006A283B" w:rsidRPr="00BF031C">
        <w:t xml:space="preserve">yedi tema oluşmuştur. Okula alışma, güvenli ortam, baskı yapılmaması (f=4), sosyal beceri (f=3), iletişim becerilerinin güçlendirilmesi (f=3), ortama dahil edilme (f=2), öğrenme planı, bireysel stratejiler (f=2), zorbalıktan korunma, öğretmen desteği (f=1), güvende hissetme (f=1) kodları oluşmuştur. Öğretmenlerden Ö4 uyum koduna yönelik </w:t>
      </w:r>
      <w:r w:rsidR="006A283B" w:rsidRPr="00BF031C">
        <w:rPr>
          <w:i/>
        </w:rPr>
        <w:t>“Öğrencinin uyum sağlamasına yardımcı olmak için stratejilere ve bireysel bir öğrenme planına ihtiyaç duyarız.”</w:t>
      </w:r>
      <w:r w:rsidR="006A283B" w:rsidRPr="00BF031C">
        <w:t xml:space="preserve"> şeklinde ifade etmiştir.</w:t>
      </w:r>
      <w:r w:rsidR="006B3F1B" w:rsidRPr="00BF031C">
        <w:t xml:space="preserve"> Ö8 </w:t>
      </w:r>
      <w:r w:rsidR="006B3F1B" w:rsidRPr="0073250F">
        <w:rPr>
          <w:i/>
        </w:rPr>
        <w:t>“Öğrenciye sosyal beceriler ve iletişim desteği sağlanmalı. İletişim becerileri desteklenmeli gerekirse alternatif iletişim yöntemleri kullanılmalı.”</w:t>
      </w:r>
      <w:r w:rsidR="006B3F1B" w:rsidRPr="00BF031C">
        <w:t xml:space="preserve"> şeklinde iletişim kodunu ifade etmiştir.</w:t>
      </w:r>
    </w:p>
    <w:p w14:paraId="64840E11" w14:textId="77777777" w:rsidR="00B85E0E" w:rsidRPr="00BF031C" w:rsidRDefault="00B85E0E" w:rsidP="00BF031C">
      <w:pPr>
        <w:spacing w:line="360" w:lineRule="auto"/>
        <w:jc w:val="both"/>
        <w:rPr>
          <w:b/>
        </w:rPr>
      </w:pPr>
    </w:p>
    <w:p w14:paraId="391CA035" w14:textId="77777777" w:rsidR="00B85E0E" w:rsidRPr="00BF031C" w:rsidRDefault="00B85E0E" w:rsidP="00BF031C">
      <w:pPr>
        <w:spacing w:line="360" w:lineRule="auto"/>
        <w:jc w:val="both"/>
        <w:rPr>
          <w:b/>
        </w:rPr>
      </w:pPr>
      <w:r w:rsidRPr="00BF031C">
        <w:rPr>
          <w:b/>
        </w:rPr>
        <w:t>Beşinci Araştırma Sorusuna Yönelik Bulgular</w:t>
      </w:r>
    </w:p>
    <w:p w14:paraId="1A3AD8AA" w14:textId="3773E7DF" w:rsidR="00B85E0E" w:rsidRPr="00BF031C" w:rsidRDefault="00B85E0E" w:rsidP="00BF031C">
      <w:pPr>
        <w:spacing w:line="360" w:lineRule="auto"/>
        <w:jc w:val="both"/>
      </w:pPr>
      <w:r w:rsidRPr="00BF031C">
        <w:t>Araştırmaya katılan öğretmenlerin “</w:t>
      </w:r>
      <w:proofErr w:type="spellStart"/>
      <w:r w:rsidR="005F127C" w:rsidRPr="005F127C">
        <w:t>OSB’li</w:t>
      </w:r>
      <w:proofErr w:type="spellEnd"/>
      <w:r w:rsidR="005F127C" w:rsidRPr="005F127C">
        <w:t xml:space="preserve"> öğrencilerin okula uyum sürecinde okul-aile iş birliğini nasıl sağlıyorsunuz</w:t>
      </w:r>
      <w:r w:rsidRPr="00BF031C">
        <w:t>?” şeklindeki soruya verdikleri cevaplara ait tema ve kodlar Tablo 6’da verilmiştir.</w:t>
      </w:r>
    </w:p>
    <w:p w14:paraId="5E96A934" w14:textId="77777777" w:rsidR="00B85E0E" w:rsidRPr="00BF031C" w:rsidRDefault="00AB7AD8" w:rsidP="00BF031C">
      <w:pPr>
        <w:spacing w:line="360" w:lineRule="auto"/>
        <w:jc w:val="both"/>
        <w:rPr>
          <w:color w:val="000000" w:themeColor="text1"/>
        </w:rPr>
      </w:pPr>
      <w:r w:rsidRPr="00BF031C">
        <w:rPr>
          <w:b/>
        </w:rPr>
        <w:t xml:space="preserve">Tablo </w:t>
      </w:r>
      <w:r w:rsidR="00C24135" w:rsidRPr="00BF031C">
        <w:rPr>
          <w:b/>
          <w:color w:val="000000" w:themeColor="text1"/>
        </w:rPr>
        <w:t>6</w:t>
      </w:r>
      <w:r w:rsidRPr="00BF031C">
        <w:rPr>
          <w:b/>
          <w:color w:val="000000" w:themeColor="text1"/>
        </w:rPr>
        <w:t xml:space="preserve">. </w:t>
      </w:r>
      <w:r w:rsidR="005B195B" w:rsidRPr="00BF031C">
        <w:t xml:space="preserve">İlkokula alışma sürecindeki okul ve aile </w:t>
      </w:r>
      <w:proofErr w:type="gramStart"/>
      <w:r w:rsidR="005B195B" w:rsidRPr="00BF031C">
        <w:t>işbirliği</w:t>
      </w:r>
      <w:proofErr w:type="gramEnd"/>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71"/>
        <w:gridCol w:w="3558"/>
        <w:gridCol w:w="1984"/>
        <w:gridCol w:w="1367"/>
      </w:tblGrid>
      <w:tr w:rsidR="00AB7AD8" w:rsidRPr="00BF031C" w14:paraId="181ED798" w14:textId="77777777" w:rsidTr="00781F4A">
        <w:trPr>
          <w:trHeight w:val="273"/>
        </w:trPr>
        <w:tc>
          <w:tcPr>
            <w:tcW w:w="1971" w:type="dxa"/>
          </w:tcPr>
          <w:p w14:paraId="54E6199D"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Temalar</w:t>
            </w:r>
          </w:p>
        </w:tc>
        <w:tc>
          <w:tcPr>
            <w:tcW w:w="3558" w:type="dxa"/>
          </w:tcPr>
          <w:p w14:paraId="1A718131"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Kodlar</w:t>
            </w:r>
          </w:p>
        </w:tc>
        <w:tc>
          <w:tcPr>
            <w:tcW w:w="1984" w:type="dxa"/>
          </w:tcPr>
          <w:p w14:paraId="0F75F086"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Katılımcılar</w:t>
            </w:r>
          </w:p>
        </w:tc>
        <w:tc>
          <w:tcPr>
            <w:tcW w:w="1367" w:type="dxa"/>
          </w:tcPr>
          <w:p w14:paraId="3A98EF3D" w14:textId="77777777" w:rsidR="00AB7AD8" w:rsidRPr="00BF031C" w:rsidRDefault="00AB7AD8" w:rsidP="00BF031C">
            <w:pPr>
              <w:spacing w:line="360" w:lineRule="auto"/>
              <w:jc w:val="both"/>
              <w:rPr>
                <w:b/>
                <w:color w:val="000000" w:themeColor="text1"/>
                <w:sz w:val="20"/>
                <w:szCs w:val="20"/>
              </w:rPr>
            </w:pPr>
            <w:r w:rsidRPr="00BF031C">
              <w:rPr>
                <w:b/>
                <w:color w:val="000000" w:themeColor="text1"/>
                <w:sz w:val="20"/>
                <w:szCs w:val="20"/>
              </w:rPr>
              <w:t>Frekanslar</w:t>
            </w:r>
          </w:p>
        </w:tc>
      </w:tr>
      <w:tr w:rsidR="00AB7AD8" w:rsidRPr="00BF031C" w14:paraId="32CCDBAA" w14:textId="77777777" w:rsidTr="00781F4A">
        <w:trPr>
          <w:trHeight w:val="284"/>
        </w:trPr>
        <w:tc>
          <w:tcPr>
            <w:tcW w:w="1971" w:type="dxa"/>
            <w:vAlign w:val="center"/>
          </w:tcPr>
          <w:p w14:paraId="7241B34A" w14:textId="77777777" w:rsidR="00AB7AD8" w:rsidRPr="00BF031C" w:rsidRDefault="005B195B" w:rsidP="00BF031C">
            <w:pPr>
              <w:spacing w:line="360" w:lineRule="auto"/>
              <w:jc w:val="both"/>
              <w:rPr>
                <w:sz w:val="20"/>
                <w:szCs w:val="20"/>
              </w:rPr>
            </w:pPr>
            <w:r w:rsidRPr="00BF031C">
              <w:rPr>
                <w:sz w:val="20"/>
                <w:szCs w:val="20"/>
              </w:rPr>
              <w:lastRenderedPageBreak/>
              <w:t>İ</w:t>
            </w:r>
            <w:r w:rsidR="009E5DF7" w:rsidRPr="00BF031C">
              <w:rPr>
                <w:sz w:val="20"/>
                <w:szCs w:val="20"/>
              </w:rPr>
              <w:t>letişim ve toplantılar</w:t>
            </w:r>
          </w:p>
        </w:tc>
        <w:tc>
          <w:tcPr>
            <w:tcW w:w="3558" w:type="dxa"/>
          </w:tcPr>
          <w:p w14:paraId="5D880C40" w14:textId="77777777" w:rsidR="00AB7AD8" w:rsidRPr="00BF031C" w:rsidRDefault="00BE66B7" w:rsidP="00BF031C">
            <w:pPr>
              <w:spacing w:line="360" w:lineRule="auto"/>
              <w:jc w:val="both"/>
              <w:rPr>
                <w:sz w:val="20"/>
                <w:szCs w:val="20"/>
              </w:rPr>
            </w:pPr>
            <w:r w:rsidRPr="00BF031C">
              <w:rPr>
                <w:sz w:val="20"/>
                <w:szCs w:val="20"/>
              </w:rPr>
              <w:t>Sürekli iletişim, düzenli toplantılar, süreç takibi</w:t>
            </w:r>
          </w:p>
        </w:tc>
        <w:tc>
          <w:tcPr>
            <w:tcW w:w="1984" w:type="dxa"/>
          </w:tcPr>
          <w:p w14:paraId="474AE285" w14:textId="77777777" w:rsidR="00AB7AD8" w:rsidRPr="00BF031C" w:rsidRDefault="00AB7AD8" w:rsidP="00BF031C">
            <w:pPr>
              <w:spacing w:line="360" w:lineRule="auto"/>
              <w:jc w:val="both"/>
              <w:rPr>
                <w:color w:val="000000" w:themeColor="text1"/>
                <w:sz w:val="20"/>
                <w:szCs w:val="20"/>
              </w:rPr>
            </w:pPr>
            <w:r w:rsidRPr="00BF031C">
              <w:rPr>
                <w:color w:val="000000" w:themeColor="text1"/>
                <w:sz w:val="20"/>
                <w:szCs w:val="20"/>
              </w:rPr>
              <w:t xml:space="preserve">Ö1, </w:t>
            </w:r>
            <w:r w:rsidR="00BE66B7" w:rsidRPr="00BF031C">
              <w:rPr>
                <w:color w:val="000000" w:themeColor="text1"/>
                <w:sz w:val="20"/>
                <w:szCs w:val="20"/>
              </w:rPr>
              <w:t>Ö3, Ö4, Ö8</w:t>
            </w:r>
          </w:p>
        </w:tc>
        <w:tc>
          <w:tcPr>
            <w:tcW w:w="1367" w:type="dxa"/>
          </w:tcPr>
          <w:p w14:paraId="1EE0D80B" w14:textId="77777777" w:rsidR="00AB7AD8" w:rsidRPr="00BF031C" w:rsidRDefault="005F189C" w:rsidP="00BF031C">
            <w:pPr>
              <w:spacing w:line="360" w:lineRule="auto"/>
              <w:jc w:val="both"/>
              <w:rPr>
                <w:color w:val="000000" w:themeColor="text1"/>
                <w:sz w:val="20"/>
                <w:szCs w:val="20"/>
              </w:rPr>
            </w:pPr>
            <w:r w:rsidRPr="00BF031C">
              <w:rPr>
                <w:color w:val="000000" w:themeColor="text1"/>
                <w:sz w:val="20"/>
                <w:szCs w:val="20"/>
              </w:rPr>
              <w:t>4</w:t>
            </w:r>
          </w:p>
        </w:tc>
      </w:tr>
      <w:tr w:rsidR="00AB7AD8" w:rsidRPr="00BF031C" w14:paraId="4CA6B331" w14:textId="77777777" w:rsidTr="00781F4A">
        <w:trPr>
          <w:trHeight w:val="273"/>
        </w:trPr>
        <w:tc>
          <w:tcPr>
            <w:tcW w:w="1971" w:type="dxa"/>
            <w:vAlign w:val="center"/>
          </w:tcPr>
          <w:p w14:paraId="7813CF0A" w14:textId="77777777" w:rsidR="00AB7AD8" w:rsidRPr="00BF031C" w:rsidRDefault="009E5DF7" w:rsidP="00BF031C">
            <w:pPr>
              <w:spacing w:line="360" w:lineRule="auto"/>
              <w:jc w:val="both"/>
              <w:rPr>
                <w:color w:val="FF0000"/>
                <w:sz w:val="20"/>
                <w:szCs w:val="20"/>
              </w:rPr>
            </w:pPr>
            <w:r w:rsidRPr="00BF031C">
              <w:rPr>
                <w:color w:val="000000" w:themeColor="text1"/>
                <w:sz w:val="20"/>
                <w:szCs w:val="20"/>
              </w:rPr>
              <w:t>Ev-okul tutarlılığı</w:t>
            </w:r>
          </w:p>
        </w:tc>
        <w:tc>
          <w:tcPr>
            <w:tcW w:w="3558" w:type="dxa"/>
          </w:tcPr>
          <w:p w14:paraId="2AFA9B02" w14:textId="77777777" w:rsidR="00AB7AD8" w:rsidRPr="00BF031C" w:rsidRDefault="00BE66B7" w:rsidP="00BF031C">
            <w:pPr>
              <w:spacing w:line="360" w:lineRule="auto"/>
              <w:jc w:val="both"/>
              <w:rPr>
                <w:sz w:val="20"/>
                <w:szCs w:val="20"/>
              </w:rPr>
            </w:pPr>
            <w:r w:rsidRPr="00BF031C">
              <w:rPr>
                <w:sz w:val="20"/>
                <w:szCs w:val="20"/>
              </w:rPr>
              <w:t>Ödevlendirme, sınıf etkinliklerini evde uygulama</w:t>
            </w:r>
          </w:p>
        </w:tc>
        <w:tc>
          <w:tcPr>
            <w:tcW w:w="1984" w:type="dxa"/>
          </w:tcPr>
          <w:p w14:paraId="6B19769D" w14:textId="77777777" w:rsidR="00AB7AD8" w:rsidRPr="00BF031C" w:rsidRDefault="00AB7AD8" w:rsidP="00BF031C">
            <w:pPr>
              <w:spacing w:line="360" w:lineRule="auto"/>
              <w:jc w:val="both"/>
              <w:rPr>
                <w:color w:val="000000" w:themeColor="text1"/>
                <w:sz w:val="20"/>
                <w:szCs w:val="20"/>
              </w:rPr>
            </w:pPr>
            <w:r w:rsidRPr="00BF031C">
              <w:rPr>
                <w:color w:val="000000" w:themeColor="text1"/>
                <w:sz w:val="20"/>
                <w:szCs w:val="20"/>
              </w:rPr>
              <w:t xml:space="preserve">Ö1, </w:t>
            </w:r>
            <w:r w:rsidR="00BE66B7" w:rsidRPr="00BF031C">
              <w:rPr>
                <w:color w:val="000000" w:themeColor="text1"/>
                <w:sz w:val="20"/>
                <w:szCs w:val="20"/>
              </w:rPr>
              <w:t>Ö2, Ö6</w:t>
            </w:r>
          </w:p>
        </w:tc>
        <w:tc>
          <w:tcPr>
            <w:tcW w:w="1367" w:type="dxa"/>
          </w:tcPr>
          <w:p w14:paraId="4AE84B89" w14:textId="77777777" w:rsidR="00AB7AD8" w:rsidRPr="00BF031C" w:rsidRDefault="005F189C" w:rsidP="00BF031C">
            <w:pPr>
              <w:spacing w:line="360" w:lineRule="auto"/>
              <w:jc w:val="both"/>
              <w:rPr>
                <w:color w:val="000000" w:themeColor="text1"/>
                <w:sz w:val="20"/>
                <w:szCs w:val="20"/>
              </w:rPr>
            </w:pPr>
            <w:r w:rsidRPr="00BF031C">
              <w:rPr>
                <w:color w:val="000000" w:themeColor="text1"/>
                <w:sz w:val="20"/>
                <w:szCs w:val="20"/>
              </w:rPr>
              <w:t>3</w:t>
            </w:r>
          </w:p>
        </w:tc>
      </w:tr>
      <w:tr w:rsidR="00AB7AD8" w:rsidRPr="00BF031C" w14:paraId="1AAA063A" w14:textId="77777777" w:rsidTr="00781F4A">
        <w:trPr>
          <w:trHeight w:val="310"/>
        </w:trPr>
        <w:tc>
          <w:tcPr>
            <w:tcW w:w="1971" w:type="dxa"/>
          </w:tcPr>
          <w:p w14:paraId="32353246" w14:textId="77777777" w:rsidR="00AB7AD8" w:rsidRPr="00BF031C" w:rsidRDefault="00BE66B7" w:rsidP="00BF031C">
            <w:pPr>
              <w:spacing w:line="360" w:lineRule="auto"/>
              <w:jc w:val="both"/>
              <w:rPr>
                <w:color w:val="000000" w:themeColor="text1"/>
                <w:sz w:val="20"/>
                <w:szCs w:val="20"/>
              </w:rPr>
            </w:pPr>
            <w:r w:rsidRPr="00BF031C">
              <w:rPr>
                <w:color w:val="000000" w:themeColor="text1"/>
                <w:sz w:val="20"/>
                <w:szCs w:val="20"/>
              </w:rPr>
              <w:t>Doğru bilgi paylaşımı</w:t>
            </w:r>
          </w:p>
        </w:tc>
        <w:tc>
          <w:tcPr>
            <w:tcW w:w="3558" w:type="dxa"/>
          </w:tcPr>
          <w:p w14:paraId="3DD6683E" w14:textId="77777777" w:rsidR="00AB7AD8" w:rsidRPr="00BF031C" w:rsidRDefault="00BE66B7" w:rsidP="00BF031C">
            <w:pPr>
              <w:spacing w:line="360" w:lineRule="auto"/>
              <w:jc w:val="both"/>
              <w:rPr>
                <w:sz w:val="20"/>
                <w:szCs w:val="20"/>
              </w:rPr>
            </w:pPr>
            <w:r w:rsidRPr="00BF031C">
              <w:rPr>
                <w:sz w:val="20"/>
                <w:szCs w:val="20"/>
              </w:rPr>
              <w:t>Ailenin doğru bilgi vermesi, öğretmenin gözlemlerini paylaşması</w:t>
            </w:r>
          </w:p>
        </w:tc>
        <w:tc>
          <w:tcPr>
            <w:tcW w:w="1984" w:type="dxa"/>
          </w:tcPr>
          <w:p w14:paraId="6569F0EE" w14:textId="77777777" w:rsidR="00AB7AD8" w:rsidRPr="00BF031C" w:rsidRDefault="00AB7AD8" w:rsidP="00BF031C">
            <w:pPr>
              <w:spacing w:line="360" w:lineRule="auto"/>
              <w:jc w:val="both"/>
              <w:rPr>
                <w:color w:val="000000" w:themeColor="text1"/>
                <w:sz w:val="20"/>
                <w:szCs w:val="20"/>
              </w:rPr>
            </w:pPr>
            <w:r w:rsidRPr="00BF031C">
              <w:rPr>
                <w:color w:val="000000" w:themeColor="text1"/>
                <w:sz w:val="20"/>
                <w:szCs w:val="20"/>
              </w:rPr>
              <w:t xml:space="preserve">Ö2, </w:t>
            </w:r>
            <w:r w:rsidR="00BE66B7" w:rsidRPr="00BF031C">
              <w:rPr>
                <w:color w:val="000000" w:themeColor="text1"/>
                <w:sz w:val="20"/>
                <w:szCs w:val="20"/>
              </w:rPr>
              <w:t>Ö5</w:t>
            </w:r>
          </w:p>
        </w:tc>
        <w:tc>
          <w:tcPr>
            <w:tcW w:w="1367" w:type="dxa"/>
          </w:tcPr>
          <w:p w14:paraId="2C4CD592" w14:textId="77777777" w:rsidR="00AB7AD8" w:rsidRPr="00BF031C" w:rsidRDefault="005F189C" w:rsidP="00BF031C">
            <w:pPr>
              <w:spacing w:line="360" w:lineRule="auto"/>
              <w:jc w:val="both"/>
              <w:rPr>
                <w:color w:val="000000" w:themeColor="text1"/>
                <w:sz w:val="20"/>
                <w:szCs w:val="20"/>
              </w:rPr>
            </w:pPr>
            <w:r w:rsidRPr="00BF031C">
              <w:rPr>
                <w:color w:val="000000" w:themeColor="text1"/>
                <w:sz w:val="20"/>
                <w:szCs w:val="20"/>
              </w:rPr>
              <w:t>2</w:t>
            </w:r>
          </w:p>
        </w:tc>
      </w:tr>
      <w:tr w:rsidR="00AB7AD8" w:rsidRPr="00BF031C" w14:paraId="51CD7858" w14:textId="77777777" w:rsidTr="009E5DF7">
        <w:trPr>
          <w:trHeight w:val="275"/>
        </w:trPr>
        <w:tc>
          <w:tcPr>
            <w:tcW w:w="1971" w:type="dxa"/>
          </w:tcPr>
          <w:p w14:paraId="07BD9DCA" w14:textId="77777777" w:rsidR="00AB7AD8" w:rsidRPr="00BF031C" w:rsidRDefault="00BE66B7" w:rsidP="00BF031C">
            <w:pPr>
              <w:spacing w:line="360" w:lineRule="auto"/>
              <w:jc w:val="both"/>
              <w:rPr>
                <w:color w:val="000000" w:themeColor="text1"/>
                <w:sz w:val="20"/>
                <w:szCs w:val="20"/>
              </w:rPr>
            </w:pPr>
            <w:r w:rsidRPr="00BF031C">
              <w:rPr>
                <w:color w:val="000000" w:themeColor="text1"/>
                <w:sz w:val="20"/>
                <w:szCs w:val="20"/>
              </w:rPr>
              <w:t>Aile katılımı</w:t>
            </w:r>
          </w:p>
        </w:tc>
        <w:tc>
          <w:tcPr>
            <w:tcW w:w="3558" w:type="dxa"/>
          </w:tcPr>
          <w:p w14:paraId="105B0323" w14:textId="77777777" w:rsidR="00AB7AD8" w:rsidRPr="00BF031C" w:rsidRDefault="00BE66B7" w:rsidP="00BF031C">
            <w:pPr>
              <w:spacing w:line="360" w:lineRule="auto"/>
              <w:jc w:val="both"/>
              <w:rPr>
                <w:sz w:val="20"/>
                <w:szCs w:val="20"/>
              </w:rPr>
            </w:pPr>
            <w:r w:rsidRPr="00BF031C">
              <w:rPr>
                <w:sz w:val="20"/>
                <w:szCs w:val="20"/>
              </w:rPr>
              <w:t>Tanışma etkinlikleri, aile desteği</w:t>
            </w:r>
            <w:r w:rsidR="005F189C" w:rsidRPr="00BF031C">
              <w:rPr>
                <w:sz w:val="20"/>
                <w:szCs w:val="20"/>
              </w:rPr>
              <w:t xml:space="preserve">, </w:t>
            </w:r>
            <w:proofErr w:type="gramStart"/>
            <w:r w:rsidR="005F189C" w:rsidRPr="00BF031C">
              <w:rPr>
                <w:sz w:val="20"/>
                <w:szCs w:val="20"/>
              </w:rPr>
              <w:t>işbirliği</w:t>
            </w:r>
            <w:proofErr w:type="gramEnd"/>
          </w:p>
        </w:tc>
        <w:tc>
          <w:tcPr>
            <w:tcW w:w="1984" w:type="dxa"/>
          </w:tcPr>
          <w:p w14:paraId="0E940466" w14:textId="77777777" w:rsidR="00AB7AD8" w:rsidRPr="00BF031C" w:rsidRDefault="00BE66B7" w:rsidP="00BF031C">
            <w:pPr>
              <w:spacing w:line="360" w:lineRule="auto"/>
              <w:jc w:val="both"/>
              <w:rPr>
                <w:color w:val="000000" w:themeColor="text1"/>
                <w:sz w:val="20"/>
                <w:szCs w:val="20"/>
              </w:rPr>
            </w:pPr>
            <w:r w:rsidRPr="00BF031C">
              <w:rPr>
                <w:color w:val="000000" w:themeColor="text1"/>
                <w:sz w:val="20"/>
                <w:szCs w:val="20"/>
              </w:rPr>
              <w:t>Ö7</w:t>
            </w:r>
            <w:r w:rsidR="005F189C" w:rsidRPr="00BF031C">
              <w:rPr>
                <w:color w:val="000000" w:themeColor="text1"/>
                <w:sz w:val="20"/>
                <w:szCs w:val="20"/>
              </w:rPr>
              <w:t>, Ö8</w:t>
            </w:r>
          </w:p>
        </w:tc>
        <w:tc>
          <w:tcPr>
            <w:tcW w:w="1367" w:type="dxa"/>
          </w:tcPr>
          <w:p w14:paraId="5F7976BF" w14:textId="77777777" w:rsidR="00AB7AD8" w:rsidRPr="00BF031C" w:rsidRDefault="005F189C" w:rsidP="00BF031C">
            <w:pPr>
              <w:spacing w:line="360" w:lineRule="auto"/>
              <w:jc w:val="both"/>
              <w:rPr>
                <w:color w:val="000000" w:themeColor="text1"/>
                <w:sz w:val="20"/>
                <w:szCs w:val="20"/>
              </w:rPr>
            </w:pPr>
            <w:r w:rsidRPr="00BF031C">
              <w:rPr>
                <w:color w:val="000000" w:themeColor="text1"/>
                <w:sz w:val="20"/>
                <w:szCs w:val="20"/>
              </w:rPr>
              <w:t>2</w:t>
            </w:r>
          </w:p>
        </w:tc>
      </w:tr>
      <w:tr w:rsidR="009E5DF7" w:rsidRPr="00BF031C" w14:paraId="687FD258" w14:textId="77777777" w:rsidTr="00781F4A">
        <w:trPr>
          <w:trHeight w:val="332"/>
        </w:trPr>
        <w:tc>
          <w:tcPr>
            <w:tcW w:w="1971" w:type="dxa"/>
          </w:tcPr>
          <w:p w14:paraId="528EA494" w14:textId="77777777" w:rsidR="009E5DF7" w:rsidRPr="00BF031C" w:rsidRDefault="009E5DF7" w:rsidP="00BF031C">
            <w:pPr>
              <w:spacing w:line="360" w:lineRule="auto"/>
              <w:jc w:val="both"/>
              <w:rPr>
                <w:color w:val="000000" w:themeColor="text1"/>
                <w:sz w:val="20"/>
                <w:szCs w:val="20"/>
              </w:rPr>
            </w:pPr>
            <w:r w:rsidRPr="00BF031C">
              <w:rPr>
                <w:color w:val="000000" w:themeColor="text1"/>
                <w:sz w:val="20"/>
                <w:szCs w:val="20"/>
              </w:rPr>
              <w:t xml:space="preserve"> </w:t>
            </w:r>
            <w:r w:rsidR="00BE66B7" w:rsidRPr="00BF031C">
              <w:rPr>
                <w:color w:val="000000" w:themeColor="text1"/>
                <w:sz w:val="20"/>
                <w:szCs w:val="20"/>
              </w:rPr>
              <w:t>BEP süreci</w:t>
            </w:r>
          </w:p>
        </w:tc>
        <w:tc>
          <w:tcPr>
            <w:tcW w:w="3558" w:type="dxa"/>
          </w:tcPr>
          <w:p w14:paraId="454CAF16" w14:textId="77777777" w:rsidR="009E5DF7" w:rsidRPr="00BF031C" w:rsidRDefault="00BE66B7" w:rsidP="00BF031C">
            <w:pPr>
              <w:spacing w:line="360" w:lineRule="auto"/>
              <w:jc w:val="both"/>
              <w:rPr>
                <w:sz w:val="20"/>
                <w:szCs w:val="20"/>
              </w:rPr>
            </w:pPr>
            <w:r w:rsidRPr="00BF031C">
              <w:rPr>
                <w:sz w:val="20"/>
                <w:szCs w:val="20"/>
              </w:rPr>
              <w:t>Aile-okul iş birliğiyle BEP hazırlanması</w:t>
            </w:r>
          </w:p>
        </w:tc>
        <w:tc>
          <w:tcPr>
            <w:tcW w:w="1984" w:type="dxa"/>
          </w:tcPr>
          <w:p w14:paraId="29E5B95B" w14:textId="77777777" w:rsidR="009E5DF7" w:rsidRPr="00BF031C" w:rsidRDefault="00BE66B7" w:rsidP="00BF031C">
            <w:pPr>
              <w:spacing w:line="360" w:lineRule="auto"/>
              <w:jc w:val="both"/>
              <w:rPr>
                <w:color w:val="000000" w:themeColor="text1"/>
                <w:sz w:val="20"/>
                <w:szCs w:val="20"/>
              </w:rPr>
            </w:pPr>
            <w:r w:rsidRPr="00BF031C">
              <w:rPr>
                <w:color w:val="000000" w:themeColor="text1"/>
                <w:sz w:val="20"/>
                <w:szCs w:val="20"/>
              </w:rPr>
              <w:t>Ö8</w:t>
            </w:r>
          </w:p>
        </w:tc>
        <w:tc>
          <w:tcPr>
            <w:tcW w:w="1367" w:type="dxa"/>
          </w:tcPr>
          <w:p w14:paraId="6D04B425" w14:textId="77777777" w:rsidR="009E5DF7" w:rsidRPr="00BF031C" w:rsidRDefault="005F189C" w:rsidP="00BF031C">
            <w:pPr>
              <w:spacing w:line="360" w:lineRule="auto"/>
              <w:jc w:val="both"/>
              <w:rPr>
                <w:color w:val="000000" w:themeColor="text1"/>
                <w:sz w:val="20"/>
                <w:szCs w:val="20"/>
              </w:rPr>
            </w:pPr>
            <w:r w:rsidRPr="00BF031C">
              <w:rPr>
                <w:color w:val="000000" w:themeColor="text1"/>
                <w:sz w:val="20"/>
                <w:szCs w:val="20"/>
              </w:rPr>
              <w:t>1</w:t>
            </w:r>
          </w:p>
        </w:tc>
      </w:tr>
    </w:tbl>
    <w:p w14:paraId="0AB5712F" w14:textId="77777777" w:rsidR="0044354D" w:rsidRPr="00BF031C" w:rsidRDefault="0044354D" w:rsidP="00BF031C">
      <w:pPr>
        <w:spacing w:line="360" w:lineRule="auto"/>
        <w:jc w:val="both"/>
      </w:pPr>
      <w:r w:rsidRPr="00BF031C">
        <w:t xml:space="preserve">Tablo </w:t>
      </w:r>
      <w:r w:rsidR="002A2F32" w:rsidRPr="00BF031C">
        <w:t>6</w:t>
      </w:r>
      <w:r w:rsidRPr="00BF031C">
        <w:t>’</w:t>
      </w:r>
      <w:r w:rsidR="002A2F32" w:rsidRPr="00BF031C">
        <w:t>da</w:t>
      </w:r>
      <w:r w:rsidRPr="00BF031C">
        <w:t xml:space="preserve"> sunulan verilere göre</w:t>
      </w:r>
      <w:r w:rsidR="006A283B" w:rsidRPr="00BF031C">
        <w:t xml:space="preserve"> iletişim ve toplantılar, ev-okul tutarlılığı, doğru bilgi paylaşımı, aile katılımı, BEP süreci olmak üzere beş temaya ayrılmıştır.</w:t>
      </w:r>
      <w:r w:rsidRPr="00BF031C">
        <w:t xml:space="preserve"> Temalar </w:t>
      </w:r>
      <w:r w:rsidR="006A283B" w:rsidRPr="00BF031C">
        <w:t>sürekli iletişim, düzenli toplantılar, süreç takibi (f=4), ödevlendirme, sınıf etkinliklerini evde uygul</w:t>
      </w:r>
      <w:r w:rsidR="002A2F32" w:rsidRPr="00BF031C">
        <w:t xml:space="preserve">ama (f=3), ailenin doğru bilgi vermesi, öğretmenin gözlemlerini paylaşması (f=2), tanışma etkinlikleri, aile desteği, </w:t>
      </w:r>
      <w:proofErr w:type="gramStart"/>
      <w:r w:rsidR="002A2F32" w:rsidRPr="00BF031C">
        <w:t>işbirliği</w:t>
      </w:r>
      <w:proofErr w:type="gramEnd"/>
      <w:r w:rsidR="002A2F32" w:rsidRPr="00BF031C">
        <w:t xml:space="preserve"> (f=2), aile-okul </w:t>
      </w:r>
      <w:proofErr w:type="gramStart"/>
      <w:r w:rsidR="002A2F32" w:rsidRPr="00BF031C">
        <w:t>işbirliğiyle</w:t>
      </w:r>
      <w:proofErr w:type="gramEnd"/>
      <w:r w:rsidR="002A2F32" w:rsidRPr="00BF031C">
        <w:t xml:space="preserve"> BEP hazırlanması (f=1)</w:t>
      </w:r>
      <w:r w:rsidRPr="00BF031C">
        <w:t xml:space="preserve"> olarak </w:t>
      </w:r>
      <w:r w:rsidR="002A2F32" w:rsidRPr="00BF031C">
        <w:t xml:space="preserve">beş </w:t>
      </w:r>
      <w:r w:rsidRPr="00BF031C">
        <w:t>kod altında toplanmıştır. Katılımcılardan Ö</w:t>
      </w:r>
      <w:r w:rsidR="002A2F32" w:rsidRPr="00BF031C">
        <w:t>4</w:t>
      </w:r>
      <w:r w:rsidRPr="00BF031C">
        <w:t xml:space="preserve"> </w:t>
      </w:r>
      <w:r w:rsidR="002A2F32" w:rsidRPr="00BF031C">
        <w:t>sürekli iletişim, düzenli toplantılar, süreç takibi</w:t>
      </w:r>
      <w:r w:rsidRPr="00BF031C">
        <w:t xml:space="preserve"> kod</w:t>
      </w:r>
      <w:r w:rsidR="002A2F32" w:rsidRPr="00BF031C">
        <w:t>u</w:t>
      </w:r>
      <w:r w:rsidRPr="00BF031C">
        <w:t xml:space="preserve"> ile ilgili </w:t>
      </w:r>
      <w:r w:rsidRPr="00BF031C">
        <w:rPr>
          <w:i/>
        </w:rPr>
        <w:t>“</w:t>
      </w:r>
      <w:r w:rsidR="002A2F32" w:rsidRPr="00BF031C">
        <w:rPr>
          <w:i/>
        </w:rPr>
        <w:t>Bir toplantı düzenleyerek çocuğun özelliklerini, alışma sürecini rahat geçirmesini sağlayacak önerileri detaylı bir şekilde konuşuyoruz. Süreç içerisinde de sürekli olarak iletişimde kalıp takibini sağlıyoruz.</w:t>
      </w:r>
      <w:r w:rsidRPr="00BF031C">
        <w:rPr>
          <w:i/>
        </w:rPr>
        <w:t>”</w:t>
      </w:r>
      <w:r w:rsidRPr="00BF031C">
        <w:t xml:space="preserve"> şeklinde ifade etmiştir. Ö</w:t>
      </w:r>
      <w:r w:rsidR="006B3F1B" w:rsidRPr="00BF031C">
        <w:t xml:space="preserve">5 </w:t>
      </w:r>
      <w:r w:rsidRPr="00BF031C">
        <w:rPr>
          <w:i/>
        </w:rPr>
        <w:t>“</w:t>
      </w:r>
      <w:r w:rsidR="006B3F1B" w:rsidRPr="00BF031C">
        <w:rPr>
          <w:i/>
        </w:rPr>
        <w:t>Çocuk hakkında bilgilerin doğru verilmesi çok önemli. Aile çocuk hakkında kesin ve doğru bilgiler vermeli. Öğretmende çocuğun sınıfta yaptığı şeyleri aileye aktarmalı.</w:t>
      </w:r>
      <w:r w:rsidRPr="00BF031C">
        <w:rPr>
          <w:i/>
        </w:rPr>
        <w:t>”</w:t>
      </w:r>
      <w:r w:rsidRPr="00BF031C">
        <w:t xml:space="preserve"> ifadesiyle </w:t>
      </w:r>
      <w:r w:rsidR="006B3F1B" w:rsidRPr="00BF031C">
        <w:t>doğru bilgi paylaşımı</w:t>
      </w:r>
      <w:r w:rsidRPr="00BF031C">
        <w:t xml:space="preserve"> kodunu açıklamıştır. </w:t>
      </w:r>
    </w:p>
    <w:p w14:paraId="6DC3CB2C" w14:textId="77777777" w:rsidR="00B85E0E" w:rsidRPr="00BF031C" w:rsidRDefault="00B85E0E" w:rsidP="00BF031C">
      <w:pPr>
        <w:spacing w:line="360" w:lineRule="auto"/>
        <w:jc w:val="both"/>
        <w:rPr>
          <w:b/>
        </w:rPr>
      </w:pPr>
    </w:p>
    <w:p w14:paraId="0B56528B" w14:textId="77777777" w:rsidR="00917D83" w:rsidRPr="00BF031C" w:rsidRDefault="007260A9" w:rsidP="00BF031C">
      <w:pPr>
        <w:spacing w:line="360" w:lineRule="auto"/>
        <w:jc w:val="both"/>
        <w:rPr>
          <w:b/>
        </w:rPr>
      </w:pPr>
      <w:r w:rsidRPr="00BF031C">
        <w:rPr>
          <w:b/>
        </w:rPr>
        <w:t>TARTIŞMA, SONUÇ VE ÖNERİ</w:t>
      </w:r>
    </w:p>
    <w:p w14:paraId="49690A77" w14:textId="77777777" w:rsidR="005F127C" w:rsidRDefault="005F127C" w:rsidP="005F127C">
      <w:pPr>
        <w:spacing w:line="360" w:lineRule="auto"/>
        <w:jc w:val="both"/>
      </w:pPr>
      <w:r>
        <w:t>Araştırmada, otizm spektrumlu öğrencilerin ilkokula başlamada karşılaştıkları güçlüklerin öğretmen görüşleri doğrultusunda incelenmesi amaçlanmıştır. Bulgular, bu öğrencilerin eğitim sürecinde sosyal, iletişimsel, akademik, bilişsel, duygusal ve davranışsal alanlarda çeşitli zorluklar yaşadıklarını ortaya koymaktadır. Özellikle akran ilişkilerinde dışlanma, zorbalığa maruz kalma, sınıfa ve okul ortamına uyum sağlamakta güçlük çekme, bilgiyi akılda tutmada zorlanma ve ders takibinde güçlük gibi sorunların öne çıktığı görülmüştür. Alan yazında da benzer şekilde, OSB tanılı öğrencilerin sosyal becerilerdeki yetersizlikleri nedeniyle akran ilişkilerinde problem yaşadıkları ve bu durumun öğrenme süreçlerini olumsuz etkilediği vurgulanmaktadır (Koçak, 2011; Uyanık ve Sarı, 2021). Ayrıca, duygusal regülasyon güçlükleri ile akademik başarısızlık arasındaki ilişkinin de dikkat çekici olduğu ifade edilmektedir (</w:t>
      </w:r>
      <w:proofErr w:type="spellStart"/>
      <w:r>
        <w:t>American</w:t>
      </w:r>
      <w:proofErr w:type="spellEnd"/>
      <w:r>
        <w:t xml:space="preserve"> </w:t>
      </w:r>
      <w:proofErr w:type="spellStart"/>
      <w:r>
        <w:t>Psychiatric</w:t>
      </w:r>
      <w:proofErr w:type="spellEnd"/>
      <w:r>
        <w:t xml:space="preserve"> </w:t>
      </w:r>
      <w:proofErr w:type="spellStart"/>
      <w:r>
        <w:t>Association</w:t>
      </w:r>
      <w:proofErr w:type="spellEnd"/>
      <w:r>
        <w:t>, 2013).</w:t>
      </w:r>
    </w:p>
    <w:p w14:paraId="5DC36260" w14:textId="77777777" w:rsidR="005F127C" w:rsidRDefault="005F127C" w:rsidP="005F127C">
      <w:pPr>
        <w:spacing w:line="360" w:lineRule="auto"/>
        <w:jc w:val="both"/>
      </w:pPr>
    </w:p>
    <w:p w14:paraId="2BA1F357" w14:textId="77777777" w:rsidR="005F127C" w:rsidRDefault="005F127C" w:rsidP="005F127C">
      <w:pPr>
        <w:spacing w:line="360" w:lineRule="auto"/>
        <w:jc w:val="both"/>
      </w:pPr>
      <w:r>
        <w:lastRenderedPageBreak/>
        <w:t xml:space="preserve">Araştırma bulguları, öğretmenlerin bu zorluklara yönelik çeşitli yöntem ve teknikler kullandığını göstermektedir. Grup etkinlikleri ve oyun temelli uygulamalar, akran desteği, olumlu pekiştirme ve davranış yönetimi stratejileri ile sınıf ortamının düzenlenmesi en sık başvurulan yöntemler arasında yer almıştır. Bu bulgu, literatürde önerilen yapılandırılmış ve oyun temelli etkinliklerin </w:t>
      </w:r>
      <w:proofErr w:type="spellStart"/>
      <w:r>
        <w:t>OSB’li</w:t>
      </w:r>
      <w:proofErr w:type="spellEnd"/>
      <w:r>
        <w:t xml:space="preserve"> öğrencilerin uyum ve sosyal becerilerini desteklediğine ilişkin araştırmalarla da örtüşmektedir (</w:t>
      </w:r>
      <w:proofErr w:type="spellStart"/>
      <w:r>
        <w:t>Kasari</w:t>
      </w:r>
      <w:proofErr w:type="spellEnd"/>
      <w:r>
        <w:t xml:space="preserve">, </w:t>
      </w:r>
      <w:proofErr w:type="spellStart"/>
      <w:r>
        <w:t>Freeman</w:t>
      </w:r>
      <w:proofErr w:type="spellEnd"/>
      <w:r>
        <w:t xml:space="preserve"> ve </w:t>
      </w:r>
      <w:proofErr w:type="spellStart"/>
      <w:r>
        <w:t>Paparella</w:t>
      </w:r>
      <w:proofErr w:type="spellEnd"/>
      <w:r>
        <w:t xml:space="preserve">, 2006; </w:t>
      </w:r>
      <w:proofErr w:type="spellStart"/>
      <w:r>
        <w:t>Odom</w:t>
      </w:r>
      <w:proofErr w:type="spellEnd"/>
      <w:r>
        <w:t xml:space="preserve">, </w:t>
      </w:r>
      <w:proofErr w:type="spellStart"/>
      <w:r>
        <w:t>Boyd</w:t>
      </w:r>
      <w:proofErr w:type="spellEnd"/>
      <w:r>
        <w:t xml:space="preserve">, </w:t>
      </w:r>
      <w:proofErr w:type="spellStart"/>
      <w:r>
        <w:t>Hall</w:t>
      </w:r>
      <w:proofErr w:type="spellEnd"/>
      <w:r>
        <w:t xml:space="preserve"> ve </w:t>
      </w:r>
      <w:proofErr w:type="spellStart"/>
      <w:r>
        <w:t>Hume</w:t>
      </w:r>
      <w:proofErr w:type="spellEnd"/>
      <w:r>
        <w:t>, 2010). Ayrıca, öğretmenlerin eğitsel oyunlar aracılığıyla öğrencilerin akademik motivasyonlarını artırmaya ve öğrenme sürecini kolaylaştırmaya çalıştıkları görülmektedir. Bu durum, bireyselleştirilmiş eğitim programlarının yanı sıra sosyal katılımı teşvik eden öğretimsel düzenlemelerin önemini bir kez daha ortaya koymaktadır.</w:t>
      </w:r>
    </w:p>
    <w:p w14:paraId="7F010ABF" w14:textId="77777777" w:rsidR="005F127C" w:rsidRDefault="005F127C" w:rsidP="005F127C">
      <w:pPr>
        <w:spacing w:line="360" w:lineRule="auto"/>
        <w:jc w:val="both"/>
      </w:pPr>
    </w:p>
    <w:p w14:paraId="66063FCA" w14:textId="77777777" w:rsidR="005F127C" w:rsidRDefault="005F127C" w:rsidP="005F127C">
      <w:pPr>
        <w:spacing w:line="360" w:lineRule="auto"/>
        <w:jc w:val="both"/>
      </w:pPr>
      <w:r>
        <w:t xml:space="preserve">Bulgular aynı zamanda OSB tanılı öğrencilerin ilkokula başlarken duydukları temel ihtiyaçları da gözler önüne sermektedir. Güvenli bir okul ortamı, bireyselleştirilmiş öğretim stratejileri, sosyal destek, iletişim becerilerinin geliştirilmesi ve zorbalıktan korunma gibi ihtiyaçlar öğretmenler tarafından sıklıkla dile getirilmiştir. Literatürde de bu ihtiyaçların karşılanmasının öğrencilerin okul uyumunu kolaylaştırdığı ve eğitimde sürekliliği sağladığına işaret edilmektedir (Humphrey &amp; </w:t>
      </w:r>
      <w:proofErr w:type="spellStart"/>
      <w:r>
        <w:t>Symes</w:t>
      </w:r>
      <w:proofErr w:type="spellEnd"/>
      <w:r>
        <w:t>, 2010; Tekin, 2017). Özellikle güvenli ve destekleyici bir okul iklimi, öğrencilerin hem duygusal hem de akademik olarak daha sağlıklı bir şekilde ilerlemelerine katkı sağlamaktadır.</w:t>
      </w:r>
    </w:p>
    <w:p w14:paraId="18CA12B5" w14:textId="77777777" w:rsidR="005F127C" w:rsidRDefault="005F127C" w:rsidP="005F127C">
      <w:pPr>
        <w:spacing w:line="360" w:lineRule="auto"/>
        <w:jc w:val="both"/>
      </w:pPr>
    </w:p>
    <w:p w14:paraId="1B3C79EE" w14:textId="77777777" w:rsidR="005F127C" w:rsidRDefault="005F127C" w:rsidP="005F127C">
      <w:pPr>
        <w:spacing w:line="360" w:lineRule="auto"/>
        <w:jc w:val="both"/>
      </w:pPr>
      <w:r>
        <w:t xml:space="preserve">Araştırmanın dikkat çekici bulgularından biri de okul-aile </w:t>
      </w:r>
      <w:proofErr w:type="gramStart"/>
      <w:r>
        <w:t>işbirliğinin</w:t>
      </w:r>
      <w:proofErr w:type="gramEnd"/>
      <w:r>
        <w:t xml:space="preserve"> bu süreçte oynadığı kritik roldür. Öğretmenler, düzenli iletişim, toplantılar, ev-okul tutarlılığı, doğru bilgi paylaşımı ve aile katılımının öğrencilerin sınıf içi başarılarını ve uyum süreçlerini doğrudan etkilediğini vurgulamıştır. Nitekim, aile-okul </w:t>
      </w:r>
      <w:proofErr w:type="gramStart"/>
      <w:r>
        <w:t>işbirliğiyle</w:t>
      </w:r>
      <w:proofErr w:type="gramEnd"/>
      <w:r>
        <w:t xml:space="preserve"> hazırlanan Bireyselleştirilmiş Eğitim Programı (BEP), öğrencilerin ihtiyaçlarına uygun öğrenme ortamları oluşturulmasında önemli bir rol oynamaktadır (Tekin, 2017; </w:t>
      </w:r>
      <w:proofErr w:type="spellStart"/>
      <w:r>
        <w:t>Hornby</w:t>
      </w:r>
      <w:proofErr w:type="spellEnd"/>
      <w:r>
        <w:t>, 2011).</w:t>
      </w:r>
    </w:p>
    <w:p w14:paraId="7A1E6092" w14:textId="77777777" w:rsidR="005F127C" w:rsidRDefault="005F127C" w:rsidP="005F127C">
      <w:pPr>
        <w:spacing w:line="360" w:lineRule="auto"/>
        <w:jc w:val="both"/>
      </w:pPr>
    </w:p>
    <w:p w14:paraId="6D281F24" w14:textId="7A6BBB52" w:rsidR="00B44525" w:rsidRPr="00BF031C" w:rsidRDefault="005F127C" w:rsidP="005F127C">
      <w:pPr>
        <w:spacing w:line="360" w:lineRule="auto"/>
        <w:jc w:val="both"/>
        <w:rPr>
          <w:b/>
        </w:rPr>
      </w:pPr>
      <w:r>
        <w:t xml:space="preserve">Sonuç olarak, bu araştırma bulguları, OSB tanılı öğrencilerin ilkokula uyum sürecinde çok boyutlu güçlükler yaşadığını, ancak öğretmenlerin uyguladığı oyun temelli etkinlikler, akran desteği ve çevresel düzenlemeler ile bu güçlüklerin kısmen azaltılabildiğini göstermektedir. Bununla birlikte, okul-aile </w:t>
      </w:r>
      <w:proofErr w:type="gramStart"/>
      <w:r>
        <w:t>işbirliği</w:t>
      </w:r>
      <w:proofErr w:type="gramEnd"/>
      <w:r>
        <w:t xml:space="preserve"> ve bireyselleştirilmiş öğretim yaklaşımlarının ön plana çıkarılması, öğrencilerin sosyal katılımını ve akademik başarısını artırmada önemli bir faktör olarak değerlendirilebilir. Literatürde de vurgulandığı üzere, OSB tanılı öğrencilerin eğitim süreçlerinde kapsayıcı ve bütüncül yaklaşımların benimsenmesi, yalnızca öğrencilerin bireysel </w:t>
      </w:r>
      <w:r>
        <w:lastRenderedPageBreak/>
        <w:t>gelişimini değil, aynı zamanda sınıfın sosyal bütünlüğünü de güçlendirmektedir (</w:t>
      </w:r>
      <w:proofErr w:type="spellStart"/>
      <w:r>
        <w:t>Odom</w:t>
      </w:r>
      <w:proofErr w:type="spellEnd"/>
      <w:r>
        <w:t xml:space="preserve"> et al., 2010; Uyanık ve Sarı, 2021).</w:t>
      </w:r>
    </w:p>
    <w:p w14:paraId="373FA74F" w14:textId="77777777" w:rsidR="00BF031C" w:rsidRDefault="00BF031C" w:rsidP="00BF031C">
      <w:pPr>
        <w:spacing w:line="360" w:lineRule="auto"/>
        <w:jc w:val="both"/>
        <w:rPr>
          <w:b/>
        </w:rPr>
      </w:pPr>
    </w:p>
    <w:p w14:paraId="5DA15F44" w14:textId="77777777" w:rsidR="005F127C" w:rsidRDefault="005F127C" w:rsidP="00BF031C">
      <w:pPr>
        <w:spacing w:line="360" w:lineRule="auto"/>
        <w:jc w:val="both"/>
        <w:rPr>
          <w:b/>
        </w:rPr>
      </w:pPr>
    </w:p>
    <w:p w14:paraId="6670F80E" w14:textId="77777777" w:rsidR="005F127C" w:rsidRDefault="005F127C" w:rsidP="00BF031C">
      <w:pPr>
        <w:spacing w:line="360" w:lineRule="auto"/>
        <w:jc w:val="both"/>
        <w:rPr>
          <w:b/>
        </w:rPr>
      </w:pPr>
    </w:p>
    <w:p w14:paraId="05CAD279" w14:textId="77777777" w:rsidR="005F127C" w:rsidRDefault="005F127C" w:rsidP="00BF031C">
      <w:pPr>
        <w:spacing w:line="360" w:lineRule="auto"/>
        <w:jc w:val="both"/>
        <w:rPr>
          <w:b/>
        </w:rPr>
      </w:pPr>
    </w:p>
    <w:p w14:paraId="7DD3728A" w14:textId="77777777" w:rsidR="005F127C" w:rsidRDefault="005F127C" w:rsidP="00BF031C">
      <w:pPr>
        <w:spacing w:line="360" w:lineRule="auto"/>
        <w:jc w:val="both"/>
        <w:rPr>
          <w:b/>
        </w:rPr>
      </w:pPr>
    </w:p>
    <w:p w14:paraId="20025C97" w14:textId="77777777" w:rsidR="000D7870" w:rsidRPr="00BF031C" w:rsidRDefault="000D7870" w:rsidP="00BF031C">
      <w:pPr>
        <w:spacing w:line="360" w:lineRule="auto"/>
        <w:jc w:val="both"/>
        <w:rPr>
          <w:b/>
        </w:rPr>
      </w:pPr>
    </w:p>
    <w:p w14:paraId="15A6CCFF" w14:textId="77777777" w:rsidR="00BF031C" w:rsidRPr="00BF031C" w:rsidRDefault="00917D83" w:rsidP="00BF031C">
      <w:pPr>
        <w:spacing w:line="360" w:lineRule="auto"/>
        <w:jc w:val="both"/>
        <w:rPr>
          <w:b/>
        </w:rPr>
      </w:pPr>
      <w:r w:rsidRPr="00BF031C">
        <w:rPr>
          <w:b/>
        </w:rPr>
        <w:t>KAYNAKÇA</w:t>
      </w:r>
    </w:p>
    <w:p w14:paraId="6997D594" w14:textId="432F8076" w:rsidR="005F127C" w:rsidRDefault="005F127C" w:rsidP="0073250F">
      <w:pPr>
        <w:pStyle w:val="NormalWeb"/>
        <w:spacing w:line="360" w:lineRule="auto"/>
        <w:ind w:left="567" w:hanging="567"/>
        <w:jc w:val="both"/>
      </w:pPr>
      <w:proofErr w:type="spellStart"/>
      <w:r w:rsidRPr="005F127C">
        <w:t>American</w:t>
      </w:r>
      <w:proofErr w:type="spellEnd"/>
      <w:r w:rsidRPr="005F127C">
        <w:t xml:space="preserve"> </w:t>
      </w:r>
      <w:proofErr w:type="spellStart"/>
      <w:r w:rsidRPr="005F127C">
        <w:t>Psychiatric</w:t>
      </w:r>
      <w:proofErr w:type="spellEnd"/>
      <w:r w:rsidRPr="005F127C">
        <w:t xml:space="preserve"> </w:t>
      </w:r>
      <w:proofErr w:type="spellStart"/>
      <w:r w:rsidRPr="005F127C">
        <w:t>Association</w:t>
      </w:r>
      <w:proofErr w:type="spellEnd"/>
      <w:r w:rsidRPr="005F127C">
        <w:t xml:space="preserve">. (2013). </w:t>
      </w:r>
      <w:proofErr w:type="spellStart"/>
      <w:r w:rsidRPr="005F127C">
        <w:t>Diagnostic</w:t>
      </w:r>
      <w:proofErr w:type="spellEnd"/>
      <w:r w:rsidRPr="005F127C">
        <w:t xml:space="preserve"> </w:t>
      </w:r>
      <w:proofErr w:type="spellStart"/>
      <w:r w:rsidRPr="005F127C">
        <w:t>and</w:t>
      </w:r>
      <w:proofErr w:type="spellEnd"/>
      <w:r w:rsidRPr="005F127C">
        <w:t xml:space="preserve"> </w:t>
      </w:r>
      <w:proofErr w:type="spellStart"/>
      <w:r w:rsidRPr="005F127C">
        <w:t>statistical</w:t>
      </w:r>
      <w:proofErr w:type="spellEnd"/>
      <w:r w:rsidRPr="005F127C">
        <w:t xml:space="preserve"> </w:t>
      </w:r>
      <w:proofErr w:type="spellStart"/>
      <w:r w:rsidRPr="005F127C">
        <w:t>manual</w:t>
      </w:r>
      <w:proofErr w:type="spellEnd"/>
      <w:r w:rsidRPr="005F127C">
        <w:t xml:space="preserve"> of </w:t>
      </w:r>
      <w:proofErr w:type="spellStart"/>
      <w:r w:rsidRPr="005F127C">
        <w:t>mental</w:t>
      </w:r>
      <w:proofErr w:type="spellEnd"/>
      <w:r w:rsidRPr="005F127C">
        <w:t xml:space="preserve"> </w:t>
      </w:r>
      <w:proofErr w:type="spellStart"/>
      <w:r w:rsidRPr="005F127C">
        <w:t>disorders</w:t>
      </w:r>
      <w:proofErr w:type="spellEnd"/>
      <w:r w:rsidRPr="005F127C">
        <w:t xml:space="preserve"> (5th ed.). </w:t>
      </w:r>
      <w:proofErr w:type="spellStart"/>
      <w:r w:rsidRPr="005F127C">
        <w:t>Arlington</w:t>
      </w:r>
      <w:proofErr w:type="spellEnd"/>
      <w:r w:rsidRPr="005F127C">
        <w:t xml:space="preserve">, VA: </w:t>
      </w:r>
      <w:proofErr w:type="spellStart"/>
      <w:r w:rsidRPr="005F127C">
        <w:t>American</w:t>
      </w:r>
      <w:proofErr w:type="spellEnd"/>
      <w:r w:rsidRPr="005F127C">
        <w:t xml:space="preserve"> </w:t>
      </w:r>
      <w:proofErr w:type="spellStart"/>
      <w:r w:rsidRPr="005F127C">
        <w:t>Psychiatric</w:t>
      </w:r>
      <w:proofErr w:type="spellEnd"/>
      <w:r w:rsidRPr="005F127C">
        <w:t xml:space="preserve"> Publishing.</w:t>
      </w:r>
    </w:p>
    <w:p w14:paraId="3B1318B2" w14:textId="33DE1351" w:rsidR="0073250F" w:rsidRPr="0073250F" w:rsidRDefault="0073250F" w:rsidP="0073250F">
      <w:pPr>
        <w:pStyle w:val="NormalWeb"/>
        <w:spacing w:line="360" w:lineRule="auto"/>
        <w:ind w:left="567" w:hanging="567"/>
        <w:jc w:val="both"/>
      </w:pPr>
      <w:r w:rsidRPr="0073250F">
        <w:t>Bi</w:t>
      </w:r>
      <w:r>
        <w:t>r</w:t>
      </w:r>
      <w:r w:rsidRPr="0073250F">
        <w:t xml:space="preserve">kan, B. (1999). Otistik bir çocuğa öğrenmeye hazırlık becerilerinin öğretimi. </w:t>
      </w:r>
      <w:r w:rsidRPr="0073250F">
        <w:rPr>
          <w:i/>
          <w:iCs/>
        </w:rPr>
        <w:t>Ankara Üniversitesi Eğitim Bilimleri Fakültesi Özel Eğitim Dergisi</w:t>
      </w:r>
      <w:r w:rsidRPr="0073250F">
        <w:t>, 051–057. https://doi.org/10.1501/ozlegt_0000000041</w:t>
      </w:r>
    </w:p>
    <w:p w14:paraId="66A73822" w14:textId="77777777" w:rsidR="00BF031C" w:rsidRPr="009E2854" w:rsidRDefault="00BF031C" w:rsidP="00BF031C">
      <w:pPr>
        <w:pStyle w:val="NormalWeb"/>
        <w:spacing w:line="360" w:lineRule="auto"/>
        <w:ind w:left="567" w:hanging="567"/>
        <w:jc w:val="both"/>
        <w:rPr>
          <w:color w:val="000000" w:themeColor="text1"/>
        </w:rPr>
      </w:pPr>
      <w:proofErr w:type="spellStart"/>
      <w:r w:rsidRPr="009E2854">
        <w:rPr>
          <w:color w:val="000000" w:themeColor="text1"/>
        </w:rPr>
        <w:t>Cavkaytar</w:t>
      </w:r>
      <w:proofErr w:type="spellEnd"/>
      <w:r w:rsidRPr="009E2854">
        <w:rPr>
          <w:color w:val="000000" w:themeColor="text1"/>
        </w:rPr>
        <w:t>, A.</w:t>
      </w:r>
      <w:r w:rsidR="0073250F" w:rsidRPr="009E2854">
        <w:rPr>
          <w:color w:val="000000" w:themeColor="text1"/>
        </w:rPr>
        <w:t xml:space="preserve"> ve</w:t>
      </w:r>
      <w:r w:rsidRPr="009E2854">
        <w:rPr>
          <w:color w:val="000000" w:themeColor="text1"/>
        </w:rPr>
        <w:t xml:space="preserve"> Özen, A. (2010). Aile katılımı ve eğitimi. (</w:t>
      </w:r>
      <w:proofErr w:type="gramStart"/>
      <w:r w:rsidRPr="009E2854">
        <w:rPr>
          <w:color w:val="000000" w:themeColor="text1"/>
        </w:rPr>
        <w:t>s.</w:t>
      </w:r>
      <w:proofErr w:type="gramEnd"/>
      <w:r w:rsidRPr="009E2854">
        <w:rPr>
          <w:color w:val="000000" w:themeColor="text1"/>
        </w:rPr>
        <w:t xml:space="preserve"> </w:t>
      </w:r>
      <w:r w:rsidR="009E2854" w:rsidRPr="009E2854">
        <w:rPr>
          <w:color w:val="000000" w:themeColor="text1"/>
        </w:rPr>
        <w:t>169-202</w:t>
      </w:r>
      <w:r w:rsidRPr="009E2854">
        <w:rPr>
          <w:color w:val="000000" w:themeColor="text1"/>
        </w:rPr>
        <w:t>). Kök Yayıncılık.</w:t>
      </w:r>
    </w:p>
    <w:p w14:paraId="38215787" w14:textId="77777777" w:rsidR="00BF031C" w:rsidRPr="00BF031C" w:rsidRDefault="00BF031C" w:rsidP="00BF031C">
      <w:pPr>
        <w:pStyle w:val="NormalWeb"/>
        <w:spacing w:line="360" w:lineRule="auto"/>
        <w:ind w:left="567" w:hanging="567"/>
        <w:jc w:val="both"/>
      </w:pPr>
      <w:proofErr w:type="spellStart"/>
      <w:r w:rsidRPr="00BF031C">
        <w:t>Constantine</w:t>
      </w:r>
      <w:proofErr w:type="spellEnd"/>
      <w:r w:rsidRPr="00BF031C">
        <w:t xml:space="preserve"> J. L. (2004). </w:t>
      </w:r>
      <w:proofErr w:type="spellStart"/>
      <w:r w:rsidRPr="00BF031C">
        <w:t>Relationships</w:t>
      </w:r>
      <w:proofErr w:type="spellEnd"/>
      <w:r w:rsidRPr="00BF031C">
        <w:t xml:space="preserve"> </w:t>
      </w:r>
      <w:proofErr w:type="spellStart"/>
      <w:r w:rsidRPr="00BF031C">
        <w:t>among</w:t>
      </w:r>
      <w:proofErr w:type="spellEnd"/>
      <w:r w:rsidRPr="00BF031C">
        <w:t xml:space="preserve"> </w:t>
      </w:r>
      <w:proofErr w:type="spellStart"/>
      <w:r w:rsidRPr="00BF031C">
        <w:t>early</w:t>
      </w:r>
      <w:proofErr w:type="spellEnd"/>
      <w:r w:rsidRPr="00BF031C">
        <w:t xml:space="preserve"> </w:t>
      </w:r>
      <w:proofErr w:type="spellStart"/>
      <w:r w:rsidRPr="00BF031C">
        <w:t>lexical</w:t>
      </w:r>
      <w:proofErr w:type="spellEnd"/>
      <w:r w:rsidRPr="00BF031C">
        <w:t xml:space="preserve"> </w:t>
      </w:r>
      <w:proofErr w:type="spellStart"/>
      <w:r w:rsidRPr="00BF031C">
        <w:t>and</w:t>
      </w:r>
      <w:proofErr w:type="spellEnd"/>
      <w:r w:rsidRPr="00BF031C">
        <w:t xml:space="preserve"> </w:t>
      </w:r>
      <w:proofErr w:type="spellStart"/>
      <w:r w:rsidRPr="00BF031C">
        <w:t>literacy</w:t>
      </w:r>
      <w:proofErr w:type="spellEnd"/>
      <w:r w:rsidRPr="00BF031C">
        <w:t xml:space="preserve"> </w:t>
      </w:r>
      <w:proofErr w:type="spellStart"/>
      <w:r w:rsidRPr="00BF031C">
        <w:t>skills</w:t>
      </w:r>
      <w:proofErr w:type="spellEnd"/>
      <w:r w:rsidRPr="00BF031C">
        <w:t xml:space="preserve"> </w:t>
      </w:r>
      <w:proofErr w:type="spellStart"/>
      <w:r w:rsidRPr="00BF031C">
        <w:t>and</w:t>
      </w:r>
      <w:proofErr w:type="spellEnd"/>
      <w:r w:rsidRPr="00BF031C">
        <w:t xml:space="preserve"> </w:t>
      </w:r>
      <w:proofErr w:type="spellStart"/>
      <w:r w:rsidRPr="00BF031C">
        <w:t>languageliteracy</w:t>
      </w:r>
      <w:proofErr w:type="spellEnd"/>
      <w:r w:rsidRPr="00BF031C">
        <w:t xml:space="preserve"> </w:t>
      </w:r>
      <w:proofErr w:type="spellStart"/>
      <w:r w:rsidRPr="00BF031C">
        <w:t>environments</w:t>
      </w:r>
      <w:proofErr w:type="spellEnd"/>
      <w:r w:rsidRPr="00BF031C">
        <w:t xml:space="preserve"> at </w:t>
      </w:r>
      <w:proofErr w:type="spellStart"/>
      <w:r w:rsidRPr="00BF031C">
        <w:t>home</w:t>
      </w:r>
      <w:proofErr w:type="spellEnd"/>
      <w:r w:rsidRPr="00BF031C">
        <w:t xml:space="preserve"> </w:t>
      </w:r>
      <w:proofErr w:type="spellStart"/>
      <w:r w:rsidRPr="00BF031C">
        <w:t>and</w:t>
      </w:r>
      <w:proofErr w:type="spellEnd"/>
      <w:r w:rsidRPr="00BF031C">
        <w:t xml:space="preserve"> </w:t>
      </w:r>
      <w:proofErr w:type="spellStart"/>
      <w:r w:rsidRPr="00BF031C">
        <w:t>school</w:t>
      </w:r>
      <w:proofErr w:type="spellEnd"/>
      <w:r w:rsidRPr="00BF031C">
        <w:t>. (</w:t>
      </w:r>
      <w:proofErr w:type="spellStart"/>
      <w:r w:rsidRPr="00BF031C">
        <w:t>Unpublished</w:t>
      </w:r>
      <w:proofErr w:type="spellEnd"/>
      <w:r w:rsidRPr="00BF031C">
        <w:t xml:space="preserve"> </w:t>
      </w:r>
      <w:proofErr w:type="spellStart"/>
      <w:r w:rsidRPr="00BF031C">
        <w:t>doctoral</w:t>
      </w:r>
      <w:proofErr w:type="spellEnd"/>
      <w:r w:rsidRPr="00BF031C">
        <w:t xml:space="preserve"> </w:t>
      </w:r>
      <w:proofErr w:type="spellStart"/>
      <w:r w:rsidRPr="00BF031C">
        <w:t>diss</w:t>
      </w:r>
      <w:proofErr w:type="spellEnd"/>
      <w:r w:rsidRPr="00BF031C">
        <w:t xml:space="preserve">.). </w:t>
      </w:r>
      <w:proofErr w:type="spellStart"/>
      <w:r w:rsidRPr="00BF031C">
        <w:t>College</w:t>
      </w:r>
      <w:proofErr w:type="spellEnd"/>
      <w:r w:rsidRPr="00BF031C">
        <w:t xml:space="preserve"> of </w:t>
      </w:r>
      <w:proofErr w:type="spellStart"/>
      <w:r w:rsidRPr="00BF031C">
        <w:t>Education</w:t>
      </w:r>
      <w:proofErr w:type="spellEnd"/>
      <w:r w:rsidRPr="00BF031C">
        <w:t xml:space="preserve"> </w:t>
      </w:r>
      <w:proofErr w:type="spellStart"/>
      <w:r w:rsidRPr="00BF031C">
        <w:t>University</w:t>
      </w:r>
      <w:proofErr w:type="spellEnd"/>
      <w:r w:rsidRPr="00BF031C">
        <w:t xml:space="preserve"> of South Florida. </w:t>
      </w:r>
      <w:proofErr w:type="spellStart"/>
      <w:r w:rsidRPr="00BF031C">
        <w:t>Department</w:t>
      </w:r>
      <w:proofErr w:type="spellEnd"/>
      <w:r w:rsidRPr="00BF031C">
        <w:t xml:space="preserve"> of </w:t>
      </w:r>
      <w:proofErr w:type="spellStart"/>
      <w:r w:rsidRPr="00BF031C">
        <w:t>Childhood</w:t>
      </w:r>
      <w:proofErr w:type="spellEnd"/>
      <w:r w:rsidRPr="00BF031C">
        <w:t xml:space="preserve"> </w:t>
      </w:r>
      <w:proofErr w:type="spellStart"/>
      <w:r w:rsidRPr="00BF031C">
        <w:t>Education</w:t>
      </w:r>
      <w:proofErr w:type="spellEnd"/>
      <w:r w:rsidRPr="00BF031C">
        <w:t xml:space="preserve"> </w:t>
      </w:r>
      <w:proofErr w:type="spellStart"/>
      <w:r w:rsidRPr="00BF031C">
        <w:t>College</w:t>
      </w:r>
      <w:proofErr w:type="spellEnd"/>
      <w:r w:rsidRPr="00BF031C">
        <w:t xml:space="preserve"> of </w:t>
      </w:r>
      <w:proofErr w:type="spellStart"/>
      <w:r w:rsidRPr="00BF031C">
        <w:t>Education</w:t>
      </w:r>
      <w:proofErr w:type="spellEnd"/>
      <w:r w:rsidRPr="00BF031C">
        <w:t xml:space="preserve"> </w:t>
      </w:r>
      <w:proofErr w:type="spellStart"/>
      <w:r w:rsidRPr="00BF031C">
        <w:t>University</w:t>
      </w:r>
      <w:proofErr w:type="spellEnd"/>
      <w:r w:rsidRPr="00BF031C">
        <w:t xml:space="preserve"> of South Florida. USA</w:t>
      </w:r>
    </w:p>
    <w:p w14:paraId="4C2FDC79" w14:textId="6329EB9E" w:rsidR="005F127C" w:rsidRPr="00BF031C" w:rsidRDefault="00BF031C" w:rsidP="005F127C">
      <w:pPr>
        <w:pStyle w:val="NormalWeb"/>
        <w:spacing w:line="360" w:lineRule="auto"/>
        <w:ind w:left="567" w:hanging="567"/>
        <w:jc w:val="both"/>
      </w:pPr>
      <w:r w:rsidRPr="00BF031C">
        <w:t xml:space="preserve">Creswell, J. W. (2018). </w:t>
      </w:r>
      <w:r w:rsidRPr="00BF031C">
        <w:rPr>
          <w:rStyle w:val="Vurgu"/>
        </w:rPr>
        <w:t>Nitel araştırma yöntemleri</w:t>
      </w:r>
      <w:r w:rsidRPr="00BF031C">
        <w:t xml:space="preserve"> (Y. Dede &amp; S. B. Demir, Çev.). Siyasal Kitabevi. </w:t>
      </w:r>
    </w:p>
    <w:p w14:paraId="78429AE2" w14:textId="77777777" w:rsidR="00BF031C" w:rsidRDefault="00BF031C" w:rsidP="00BF031C">
      <w:pPr>
        <w:pStyle w:val="NormalWeb"/>
        <w:spacing w:line="360" w:lineRule="auto"/>
        <w:ind w:left="567" w:hanging="567"/>
        <w:jc w:val="both"/>
      </w:pPr>
      <w:r w:rsidRPr="00BF031C">
        <w:t xml:space="preserve">Güneş Akgül, C. (2023). </w:t>
      </w:r>
      <w:r w:rsidRPr="00BF031C">
        <w:rPr>
          <w:rStyle w:val="Vurgu"/>
        </w:rPr>
        <w:t>İlkokul birinci sınıf kaynaştırma öğrencisi otizmli bir çocuğun sınıf ortamına uyum sürecinin incelenmesi</w:t>
      </w:r>
      <w:r w:rsidRPr="00BF031C">
        <w:t xml:space="preserve"> (Yayımlanmamış yüksek lisans tezi). Necmettin Erbakan Üniversitesi, Eğitim Bilimleri Enstitüsü, Temel Eğitim Anabilim Dalı.</w:t>
      </w:r>
    </w:p>
    <w:p w14:paraId="07184079" w14:textId="7DDCF1B1" w:rsidR="005F127C" w:rsidRDefault="005F127C" w:rsidP="00BF031C">
      <w:pPr>
        <w:pStyle w:val="NormalWeb"/>
        <w:spacing w:line="360" w:lineRule="auto"/>
        <w:ind w:left="567" w:hanging="567"/>
        <w:jc w:val="both"/>
      </w:pPr>
      <w:proofErr w:type="spellStart"/>
      <w:r w:rsidRPr="005F127C">
        <w:t>Hornby</w:t>
      </w:r>
      <w:proofErr w:type="spellEnd"/>
      <w:r w:rsidRPr="005F127C">
        <w:t xml:space="preserve">, G. (2011). </w:t>
      </w:r>
      <w:proofErr w:type="spellStart"/>
      <w:r w:rsidRPr="005F127C">
        <w:t>Parental</w:t>
      </w:r>
      <w:proofErr w:type="spellEnd"/>
      <w:r w:rsidRPr="005F127C">
        <w:t xml:space="preserve"> </w:t>
      </w:r>
      <w:proofErr w:type="spellStart"/>
      <w:r w:rsidRPr="005F127C">
        <w:t>involvement</w:t>
      </w:r>
      <w:proofErr w:type="spellEnd"/>
      <w:r w:rsidRPr="005F127C">
        <w:t xml:space="preserve"> in </w:t>
      </w:r>
      <w:proofErr w:type="spellStart"/>
      <w:r w:rsidRPr="005F127C">
        <w:t>childhood</w:t>
      </w:r>
      <w:proofErr w:type="spellEnd"/>
      <w:r w:rsidRPr="005F127C">
        <w:t xml:space="preserve"> </w:t>
      </w:r>
      <w:proofErr w:type="spellStart"/>
      <w:r w:rsidRPr="005F127C">
        <w:t>education</w:t>
      </w:r>
      <w:proofErr w:type="spellEnd"/>
      <w:r w:rsidRPr="005F127C">
        <w:t xml:space="preserve">: </w:t>
      </w:r>
      <w:proofErr w:type="spellStart"/>
      <w:r w:rsidRPr="005F127C">
        <w:t>Building</w:t>
      </w:r>
      <w:proofErr w:type="spellEnd"/>
      <w:r w:rsidRPr="005F127C">
        <w:t xml:space="preserve"> </w:t>
      </w:r>
      <w:proofErr w:type="spellStart"/>
      <w:r w:rsidRPr="005F127C">
        <w:t>effective</w:t>
      </w:r>
      <w:proofErr w:type="spellEnd"/>
      <w:r w:rsidRPr="005F127C">
        <w:t xml:space="preserve"> </w:t>
      </w:r>
      <w:proofErr w:type="spellStart"/>
      <w:r w:rsidRPr="005F127C">
        <w:t>school-family</w:t>
      </w:r>
      <w:proofErr w:type="spellEnd"/>
      <w:r w:rsidRPr="005F127C">
        <w:t xml:space="preserve"> </w:t>
      </w:r>
      <w:proofErr w:type="spellStart"/>
      <w:r w:rsidRPr="005F127C">
        <w:t>partnerships</w:t>
      </w:r>
      <w:proofErr w:type="spellEnd"/>
      <w:r w:rsidRPr="005F127C">
        <w:t xml:space="preserve">. New York: </w:t>
      </w:r>
      <w:proofErr w:type="spellStart"/>
      <w:r w:rsidRPr="005F127C">
        <w:t>Springer</w:t>
      </w:r>
      <w:proofErr w:type="spellEnd"/>
      <w:r w:rsidRPr="005F127C">
        <w:t>.</w:t>
      </w:r>
    </w:p>
    <w:p w14:paraId="164487EC" w14:textId="2D9080A5" w:rsidR="005F127C" w:rsidRDefault="005F127C" w:rsidP="00BF031C">
      <w:pPr>
        <w:pStyle w:val="NormalWeb"/>
        <w:spacing w:line="360" w:lineRule="auto"/>
        <w:ind w:left="567" w:hanging="567"/>
        <w:jc w:val="both"/>
      </w:pPr>
      <w:r w:rsidRPr="005F127C">
        <w:t xml:space="preserve">Humphrey, N., &amp; </w:t>
      </w:r>
      <w:proofErr w:type="spellStart"/>
      <w:r w:rsidRPr="005F127C">
        <w:t>Symes</w:t>
      </w:r>
      <w:proofErr w:type="spellEnd"/>
      <w:r w:rsidRPr="005F127C">
        <w:t xml:space="preserve">, W. (2010). </w:t>
      </w:r>
      <w:proofErr w:type="spellStart"/>
      <w:r w:rsidRPr="005F127C">
        <w:t>Perceptions</w:t>
      </w:r>
      <w:proofErr w:type="spellEnd"/>
      <w:r w:rsidRPr="005F127C">
        <w:t xml:space="preserve"> of </w:t>
      </w:r>
      <w:proofErr w:type="spellStart"/>
      <w:r w:rsidRPr="005F127C">
        <w:t>social</w:t>
      </w:r>
      <w:proofErr w:type="spellEnd"/>
      <w:r w:rsidRPr="005F127C">
        <w:t xml:space="preserve"> </w:t>
      </w:r>
      <w:proofErr w:type="spellStart"/>
      <w:r w:rsidRPr="005F127C">
        <w:t>support</w:t>
      </w:r>
      <w:proofErr w:type="spellEnd"/>
      <w:r w:rsidRPr="005F127C">
        <w:t xml:space="preserve"> </w:t>
      </w:r>
      <w:proofErr w:type="spellStart"/>
      <w:r w:rsidRPr="005F127C">
        <w:t>and</w:t>
      </w:r>
      <w:proofErr w:type="spellEnd"/>
      <w:r w:rsidRPr="005F127C">
        <w:t xml:space="preserve"> </w:t>
      </w:r>
      <w:proofErr w:type="spellStart"/>
      <w:r w:rsidRPr="005F127C">
        <w:t>experience</w:t>
      </w:r>
      <w:proofErr w:type="spellEnd"/>
      <w:r w:rsidRPr="005F127C">
        <w:t xml:space="preserve"> of </w:t>
      </w:r>
      <w:proofErr w:type="spellStart"/>
      <w:r w:rsidRPr="005F127C">
        <w:t>bullying</w:t>
      </w:r>
      <w:proofErr w:type="spellEnd"/>
      <w:r w:rsidRPr="005F127C">
        <w:t xml:space="preserve"> </w:t>
      </w:r>
      <w:proofErr w:type="spellStart"/>
      <w:r w:rsidRPr="005F127C">
        <w:t>among</w:t>
      </w:r>
      <w:proofErr w:type="spellEnd"/>
      <w:r w:rsidRPr="005F127C">
        <w:t xml:space="preserve"> </w:t>
      </w:r>
      <w:proofErr w:type="spellStart"/>
      <w:r w:rsidRPr="005F127C">
        <w:t>pupils</w:t>
      </w:r>
      <w:proofErr w:type="spellEnd"/>
      <w:r w:rsidRPr="005F127C">
        <w:t xml:space="preserve"> </w:t>
      </w:r>
      <w:proofErr w:type="spellStart"/>
      <w:r w:rsidRPr="005F127C">
        <w:t>with</w:t>
      </w:r>
      <w:proofErr w:type="spellEnd"/>
      <w:r w:rsidRPr="005F127C">
        <w:t xml:space="preserve"> </w:t>
      </w:r>
      <w:proofErr w:type="spellStart"/>
      <w:r w:rsidRPr="005F127C">
        <w:t>autistic</w:t>
      </w:r>
      <w:proofErr w:type="spellEnd"/>
      <w:r w:rsidRPr="005F127C">
        <w:t xml:space="preserve"> </w:t>
      </w:r>
      <w:proofErr w:type="spellStart"/>
      <w:r w:rsidRPr="005F127C">
        <w:t>spectrum</w:t>
      </w:r>
      <w:proofErr w:type="spellEnd"/>
      <w:r w:rsidRPr="005F127C">
        <w:t xml:space="preserve"> </w:t>
      </w:r>
      <w:proofErr w:type="spellStart"/>
      <w:r w:rsidRPr="005F127C">
        <w:t>disorders</w:t>
      </w:r>
      <w:proofErr w:type="spellEnd"/>
      <w:r w:rsidRPr="005F127C">
        <w:t xml:space="preserve"> in </w:t>
      </w:r>
      <w:proofErr w:type="spellStart"/>
      <w:r w:rsidRPr="005F127C">
        <w:t>mainstream</w:t>
      </w:r>
      <w:proofErr w:type="spellEnd"/>
      <w:r w:rsidRPr="005F127C">
        <w:t xml:space="preserve"> </w:t>
      </w:r>
      <w:proofErr w:type="spellStart"/>
      <w:r w:rsidRPr="005F127C">
        <w:t>secondary</w:t>
      </w:r>
      <w:proofErr w:type="spellEnd"/>
      <w:r w:rsidRPr="005F127C">
        <w:t xml:space="preserve"> </w:t>
      </w:r>
      <w:proofErr w:type="spellStart"/>
      <w:r w:rsidRPr="005F127C">
        <w:t>schools</w:t>
      </w:r>
      <w:proofErr w:type="spellEnd"/>
      <w:r w:rsidRPr="005F127C">
        <w:t xml:space="preserve">. </w:t>
      </w:r>
      <w:proofErr w:type="spellStart"/>
      <w:r w:rsidRPr="005F127C">
        <w:lastRenderedPageBreak/>
        <w:t>European</w:t>
      </w:r>
      <w:proofErr w:type="spellEnd"/>
      <w:r w:rsidRPr="005F127C">
        <w:t xml:space="preserve"> </w:t>
      </w:r>
      <w:proofErr w:type="spellStart"/>
      <w:r w:rsidRPr="005F127C">
        <w:t>Journal</w:t>
      </w:r>
      <w:proofErr w:type="spellEnd"/>
      <w:r w:rsidRPr="005F127C">
        <w:t xml:space="preserve"> of Special </w:t>
      </w:r>
      <w:proofErr w:type="spellStart"/>
      <w:r w:rsidRPr="005F127C">
        <w:t>Needs</w:t>
      </w:r>
      <w:proofErr w:type="spellEnd"/>
      <w:r w:rsidRPr="005F127C">
        <w:t xml:space="preserve"> </w:t>
      </w:r>
      <w:proofErr w:type="spellStart"/>
      <w:r w:rsidRPr="005F127C">
        <w:t>Education</w:t>
      </w:r>
      <w:proofErr w:type="spellEnd"/>
      <w:r w:rsidRPr="005F127C">
        <w:t xml:space="preserve">, 25(1), 77–91. </w:t>
      </w:r>
      <w:hyperlink r:id="rId5" w:history="1">
        <w:r w:rsidRPr="003F6BEF">
          <w:rPr>
            <w:rStyle w:val="Kpr"/>
          </w:rPr>
          <w:t>https://doi.org/10.1080/08856250903450855</w:t>
        </w:r>
      </w:hyperlink>
    </w:p>
    <w:p w14:paraId="52DB559F" w14:textId="038F1C0E" w:rsidR="005F127C" w:rsidRPr="00BF031C" w:rsidRDefault="005F127C" w:rsidP="00BF031C">
      <w:pPr>
        <w:pStyle w:val="NormalWeb"/>
        <w:spacing w:line="360" w:lineRule="auto"/>
        <w:ind w:left="567" w:hanging="567"/>
        <w:jc w:val="both"/>
      </w:pPr>
      <w:proofErr w:type="spellStart"/>
      <w:r>
        <w:t>K</w:t>
      </w:r>
      <w:r w:rsidRPr="005F127C">
        <w:t>asari</w:t>
      </w:r>
      <w:proofErr w:type="spellEnd"/>
      <w:r w:rsidRPr="005F127C">
        <w:t xml:space="preserve">, C., </w:t>
      </w:r>
      <w:proofErr w:type="spellStart"/>
      <w:r w:rsidRPr="005F127C">
        <w:t>Freeman</w:t>
      </w:r>
      <w:proofErr w:type="spellEnd"/>
      <w:r w:rsidRPr="005F127C">
        <w:t xml:space="preserve">, S., &amp; </w:t>
      </w:r>
      <w:proofErr w:type="spellStart"/>
      <w:r w:rsidRPr="005F127C">
        <w:t>Paparella</w:t>
      </w:r>
      <w:proofErr w:type="spellEnd"/>
      <w:r w:rsidRPr="005F127C">
        <w:t xml:space="preserve">, T. (2006). </w:t>
      </w:r>
      <w:proofErr w:type="spellStart"/>
      <w:r w:rsidRPr="005F127C">
        <w:t>Joint</w:t>
      </w:r>
      <w:proofErr w:type="spellEnd"/>
      <w:r w:rsidRPr="005F127C">
        <w:t xml:space="preserve"> </w:t>
      </w:r>
      <w:proofErr w:type="spellStart"/>
      <w:r w:rsidRPr="005F127C">
        <w:t>attention</w:t>
      </w:r>
      <w:proofErr w:type="spellEnd"/>
      <w:r w:rsidRPr="005F127C">
        <w:t xml:space="preserve"> </w:t>
      </w:r>
      <w:proofErr w:type="spellStart"/>
      <w:r w:rsidRPr="005F127C">
        <w:t>and</w:t>
      </w:r>
      <w:proofErr w:type="spellEnd"/>
      <w:r w:rsidRPr="005F127C">
        <w:t xml:space="preserve"> </w:t>
      </w:r>
      <w:proofErr w:type="spellStart"/>
      <w:r w:rsidRPr="005F127C">
        <w:t>symbolic</w:t>
      </w:r>
      <w:proofErr w:type="spellEnd"/>
      <w:r w:rsidRPr="005F127C">
        <w:t xml:space="preserve"> </w:t>
      </w:r>
      <w:proofErr w:type="spellStart"/>
      <w:r w:rsidRPr="005F127C">
        <w:t>play</w:t>
      </w:r>
      <w:proofErr w:type="spellEnd"/>
      <w:r w:rsidRPr="005F127C">
        <w:t xml:space="preserve"> in </w:t>
      </w:r>
      <w:proofErr w:type="spellStart"/>
      <w:r w:rsidRPr="005F127C">
        <w:t>young</w:t>
      </w:r>
      <w:proofErr w:type="spellEnd"/>
      <w:r w:rsidRPr="005F127C">
        <w:t xml:space="preserve"> </w:t>
      </w:r>
      <w:proofErr w:type="spellStart"/>
      <w:r w:rsidRPr="005F127C">
        <w:t>children</w:t>
      </w:r>
      <w:proofErr w:type="spellEnd"/>
      <w:r w:rsidRPr="005F127C">
        <w:t xml:space="preserve"> </w:t>
      </w:r>
      <w:proofErr w:type="spellStart"/>
      <w:r w:rsidRPr="005F127C">
        <w:t>with</w:t>
      </w:r>
      <w:proofErr w:type="spellEnd"/>
      <w:r w:rsidRPr="005F127C">
        <w:t xml:space="preserve"> </w:t>
      </w:r>
      <w:proofErr w:type="spellStart"/>
      <w:r w:rsidRPr="005F127C">
        <w:t>autism</w:t>
      </w:r>
      <w:proofErr w:type="spellEnd"/>
      <w:r w:rsidRPr="005F127C">
        <w:t xml:space="preserve">: A </w:t>
      </w:r>
      <w:proofErr w:type="spellStart"/>
      <w:r w:rsidRPr="005F127C">
        <w:t>randomized</w:t>
      </w:r>
      <w:proofErr w:type="spellEnd"/>
      <w:r w:rsidRPr="005F127C">
        <w:t xml:space="preserve"> </w:t>
      </w:r>
      <w:proofErr w:type="spellStart"/>
      <w:r w:rsidRPr="005F127C">
        <w:t>controlled</w:t>
      </w:r>
      <w:proofErr w:type="spellEnd"/>
      <w:r w:rsidRPr="005F127C">
        <w:t xml:space="preserve"> </w:t>
      </w:r>
      <w:proofErr w:type="spellStart"/>
      <w:r w:rsidRPr="005F127C">
        <w:t>intervention</w:t>
      </w:r>
      <w:proofErr w:type="spellEnd"/>
      <w:r w:rsidRPr="005F127C">
        <w:t xml:space="preserve"> </w:t>
      </w:r>
      <w:proofErr w:type="spellStart"/>
      <w:r w:rsidRPr="005F127C">
        <w:t>study</w:t>
      </w:r>
      <w:proofErr w:type="spellEnd"/>
      <w:r w:rsidRPr="005F127C">
        <w:t xml:space="preserve">. </w:t>
      </w:r>
      <w:proofErr w:type="spellStart"/>
      <w:r w:rsidRPr="005F127C">
        <w:t>Journal</w:t>
      </w:r>
      <w:proofErr w:type="spellEnd"/>
      <w:r w:rsidRPr="005F127C">
        <w:t xml:space="preserve"> of Child </w:t>
      </w:r>
      <w:proofErr w:type="spellStart"/>
      <w:r w:rsidRPr="005F127C">
        <w:t>Psychology</w:t>
      </w:r>
      <w:proofErr w:type="spellEnd"/>
      <w:r w:rsidRPr="005F127C">
        <w:t xml:space="preserve"> </w:t>
      </w:r>
      <w:proofErr w:type="spellStart"/>
      <w:r w:rsidRPr="005F127C">
        <w:t>and</w:t>
      </w:r>
      <w:proofErr w:type="spellEnd"/>
      <w:r w:rsidRPr="005F127C">
        <w:t xml:space="preserve"> </w:t>
      </w:r>
      <w:proofErr w:type="spellStart"/>
      <w:r w:rsidRPr="005F127C">
        <w:t>Psychiatry</w:t>
      </w:r>
      <w:proofErr w:type="spellEnd"/>
      <w:r w:rsidRPr="005F127C">
        <w:t>, 47(6), 611–620. https://doi.org/10.1111/j.1469-7610.2005.01567.x</w:t>
      </w:r>
    </w:p>
    <w:p w14:paraId="2E3CBABA" w14:textId="77777777" w:rsidR="00BF031C" w:rsidRDefault="00BF031C" w:rsidP="00BF031C">
      <w:pPr>
        <w:spacing w:line="360" w:lineRule="auto"/>
        <w:ind w:left="567" w:hanging="567"/>
        <w:jc w:val="both"/>
      </w:pPr>
      <w:r w:rsidRPr="00BF031C">
        <w:t xml:space="preserve">Koçak, F. (2011). </w:t>
      </w:r>
      <w:r w:rsidRPr="009E2854">
        <w:rPr>
          <w:i/>
        </w:rPr>
        <w:t xml:space="preserve">Otistik Çocuklara Hayat Bilgisi Dersi Ailemiz Teması İçinde Geçen Kavramların Öğretiminde Semantik (Anlamsal) Kavram Haritalarının Kullanımının Etkililiği. </w:t>
      </w:r>
      <w:r w:rsidRPr="00BF031C">
        <w:t>(Yayımlanmamış Yüksek Lisans Tezi). Konya Selçuk Üniversitesi Eğitim Bilimleri Enstitüsü Özel Eğitim A.B.D. Özel Eğitim B.D.</w:t>
      </w:r>
    </w:p>
    <w:p w14:paraId="41FB9A7B" w14:textId="1512EB56" w:rsidR="00702AA2" w:rsidRPr="00BF031C" w:rsidRDefault="00702AA2" w:rsidP="00BF031C">
      <w:pPr>
        <w:spacing w:line="360" w:lineRule="auto"/>
        <w:ind w:left="567" w:hanging="567"/>
        <w:jc w:val="both"/>
      </w:pPr>
      <w:proofErr w:type="spellStart"/>
      <w:r w:rsidRPr="00702AA2">
        <w:t>Odom</w:t>
      </w:r>
      <w:proofErr w:type="spellEnd"/>
      <w:r w:rsidRPr="00702AA2">
        <w:t xml:space="preserve">, S. L., </w:t>
      </w:r>
      <w:proofErr w:type="spellStart"/>
      <w:r w:rsidRPr="00702AA2">
        <w:t>Boyd</w:t>
      </w:r>
      <w:proofErr w:type="spellEnd"/>
      <w:r w:rsidRPr="00702AA2">
        <w:t xml:space="preserve">, B. A., </w:t>
      </w:r>
      <w:proofErr w:type="spellStart"/>
      <w:r w:rsidRPr="00702AA2">
        <w:t>Hall</w:t>
      </w:r>
      <w:proofErr w:type="spellEnd"/>
      <w:r w:rsidRPr="00702AA2">
        <w:t xml:space="preserve">, L. J., &amp; </w:t>
      </w:r>
      <w:proofErr w:type="spellStart"/>
      <w:r w:rsidRPr="00702AA2">
        <w:t>Hume</w:t>
      </w:r>
      <w:proofErr w:type="spellEnd"/>
      <w:r w:rsidRPr="00702AA2">
        <w:t xml:space="preserve">, K. (2010). Evaluation of </w:t>
      </w:r>
      <w:proofErr w:type="spellStart"/>
      <w:r w:rsidRPr="00702AA2">
        <w:t>comprehensive</w:t>
      </w:r>
      <w:proofErr w:type="spellEnd"/>
      <w:r w:rsidRPr="00702AA2">
        <w:t xml:space="preserve"> </w:t>
      </w:r>
      <w:proofErr w:type="spellStart"/>
      <w:r w:rsidRPr="00702AA2">
        <w:t>treatment</w:t>
      </w:r>
      <w:proofErr w:type="spellEnd"/>
      <w:r w:rsidRPr="00702AA2">
        <w:t xml:space="preserve"> </w:t>
      </w:r>
      <w:proofErr w:type="spellStart"/>
      <w:r w:rsidRPr="00702AA2">
        <w:t>models</w:t>
      </w:r>
      <w:proofErr w:type="spellEnd"/>
      <w:r w:rsidRPr="00702AA2">
        <w:t xml:space="preserve"> </w:t>
      </w:r>
      <w:proofErr w:type="spellStart"/>
      <w:r w:rsidRPr="00702AA2">
        <w:t>for</w:t>
      </w:r>
      <w:proofErr w:type="spellEnd"/>
      <w:r w:rsidRPr="00702AA2">
        <w:t xml:space="preserve"> </w:t>
      </w:r>
      <w:proofErr w:type="spellStart"/>
      <w:r w:rsidRPr="00702AA2">
        <w:t>individuals</w:t>
      </w:r>
      <w:proofErr w:type="spellEnd"/>
      <w:r w:rsidRPr="00702AA2">
        <w:t xml:space="preserve"> </w:t>
      </w:r>
      <w:proofErr w:type="spellStart"/>
      <w:r w:rsidRPr="00702AA2">
        <w:t>with</w:t>
      </w:r>
      <w:proofErr w:type="spellEnd"/>
      <w:r w:rsidRPr="00702AA2">
        <w:t xml:space="preserve"> </w:t>
      </w:r>
      <w:proofErr w:type="spellStart"/>
      <w:r w:rsidRPr="00702AA2">
        <w:t>autism</w:t>
      </w:r>
      <w:proofErr w:type="spellEnd"/>
      <w:r w:rsidRPr="00702AA2">
        <w:t xml:space="preserve"> </w:t>
      </w:r>
      <w:proofErr w:type="spellStart"/>
      <w:r w:rsidRPr="00702AA2">
        <w:t>spectrum</w:t>
      </w:r>
      <w:proofErr w:type="spellEnd"/>
      <w:r w:rsidRPr="00702AA2">
        <w:t xml:space="preserve"> </w:t>
      </w:r>
      <w:proofErr w:type="spellStart"/>
      <w:r w:rsidRPr="00702AA2">
        <w:t>disorders</w:t>
      </w:r>
      <w:proofErr w:type="spellEnd"/>
      <w:r w:rsidRPr="00702AA2">
        <w:t xml:space="preserve">. </w:t>
      </w:r>
      <w:proofErr w:type="spellStart"/>
      <w:r w:rsidRPr="00702AA2">
        <w:t>Journal</w:t>
      </w:r>
      <w:proofErr w:type="spellEnd"/>
      <w:r w:rsidRPr="00702AA2">
        <w:t xml:space="preserve"> of </w:t>
      </w:r>
      <w:proofErr w:type="spellStart"/>
      <w:r w:rsidRPr="00702AA2">
        <w:t>Autism</w:t>
      </w:r>
      <w:proofErr w:type="spellEnd"/>
      <w:r w:rsidRPr="00702AA2">
        <w:t xml:space="preserve"> </w:t>
      </w:r>
      <w:proofErr w:type="spellStart"/>
      <w:r w:rsidRPr="00702AA2">
        <w:t>and</w:t>
      </w:r>
      <w:proofErr w:type="spellEnd"/>
      <w:r w:rsidRPr="00702AA2">
        <w:t xml:space="preserve"> </w:t>
      </w:r>
      <w:proofErr w:type="spellStart"/>
      <w:r w:rsidRPr="00702AA2">
        <w:t>Developmental</w:t>
      </w:r>
      <w:proofErr w:type="spellEnd"/>
      <w:r w:rsidRPr="00702AA2">
        <w:t xml:space="preserve"> </w:t>
      </w:r>
      <w:proofErr w:type="spellStart"/>
      <w:r w:rsidRPr="00702AA2">
        <w:t>Disorders</w:t>
      </w:r>
      <w:proofErr w:type="spellEnd"/>
      <w:r w:rsidRPr="00702AA2">
        <w:t>, 40(4), 425–436. https://doi.org/10.1007/s10803-009-0825-1</w:t>
      </w:r>
    </w:p>
    <w:p w14:paraId="6AD43754" w14:textId="77777777" w:rsidR="00BF031C" w:rsidRPr="00BF031C" w:rsidRDefault="00BF031C" w:rsidP="00BF031C">
      <w:pPr>
        <w:spacing w:line="360" w:lineRule="auto"/>
        <w:ind w:left="567" w:hanging="567"/>
        <w:jc w:val="both"/>
      </w:pPr>
      <w:r w:rsidRPr="00BF031C">
        <w:t xml:space="preserve">Tekin, A. (2017). </w:t>
      </w:r>
      <w:r w:rsidRPr="009E2854">
        <w:rPr>
          <w:i/>
        </w:rPr>
        <w:t>Öğrenme Güçlüğü Yaşayan Öğrencilerle İlgili Aile Görüşlerinin İncelenmesi</w:t>
      </w:r>
      <w:r w:rsidRPr="00BF031C">
        <w:t xml:space="preserve">, </w:t>
      </w:r>
      <w:r w:rsidR="009E2854">
        <w:t>(</w:t>
      </w:r>
      <w:r w:rsidRPr="00BF031C">
        <w:t>Yayımlanmamış Yüksek Lisans Tezi</w:t>
      </w:r>
      <w:r w:rsidR="009E2854">
        <w:t>).</w:t>
      </w:r>
      <w:r w:rsidRPr="00BF031C">
        <w:t xml:space="preserve"> Uşak Üniversitesi Sosyal Bilimler Enstitüsü.</w:t>
      </w:r>
    </w:p>
    <w:p w14:paraId="6A5B6F79" w14:textId="77777777" w:rsidR="00BF031C" w:rsidRPr="00BF031C" w:rsidRDefault="00BF031C" w:rsidP="00BF031C">
      <w:pPr>
        <w:pStyle w:val="NormalWeb"/>
        <w:spacing w:line="360" w:lineRule="auto"/>
        <w:ind w:left="567" w:hanging="567"/>
        <w:jc w:val="both"/>
      </w:pPr>
      <w:r w:rsidRPr="00BF031C">
        <w:t xml:space="preserve">Uyanık, A. ve Sarı, H. (2021). Otizm spektrum bozukluğu olan öğrencilerle çalışan öğretmenlerin yaşadıkları sorunların incelenmesi. </w:t>
      </w:r>
      <w:proofErr w:type="spellStart"/>
      <w:r w:rsidRPr="00BF031C">
        <w:rPr>
          <w:rStyle w:val="Vurgu"/>
        </w:rPr>
        <w:t>Turkish</w:t>
      </w:r>
      <w:proofErr w:type="spellEnd"/>
      <w:r w:rsidRPr="00BF031C">
        <w:rPr>
          <w:rStyle w:val="Vurgu"/>
        </w:rPr>
        <w:t xml:space="preserve"> Special </w:t>
      </w:r>
      <w:proofErr w:type="spellStart"/>
      <w:r w:rsidRPr="00BF031C">
        <w:rPr>
          <w:rStyle w:val="Vurgu"/>
        </w:rPr>
        <w:t>Education</w:t>
      </w:r>
      <w:proofErr w:type="spellEnd"/>
      <w:r w:rsidRPr="00BF031C">
        <w:rPr>
          <w:rStyle w:val="Vurgu"/>
        </w:rPr>
        <w:t xml:space="preserve"> </w:t>
      </w:r>
      <w:proofErr w:type="spellStart"/>
      <w:r w:rsidRPr="00BF031C">
        <w:rPr>
          <w:rStyle w:val="Vurgu"/>
        </w:rPr>
        <w:t>Journal</w:t>
      </w:r>
      <w:proofErr w:type="spellEnd"/>
      <w:r w:rsidRPr="00BF031C">
        <w:rPr>
          <w:rStyle w:val="Vurgu"/>
        </w:rPr>
        <w:t>: International</w:t>
      </w:r>
      <w:r w:rsidRPr="00BF031C">
        <w:t xml:space="preserve">, </w:t>
      </w:r>
      <w:r w:rsidRPr="00BF031C">
        <w:rPr>
          <w:rStyle w:val="Vurgu"/>
        </w:rPr>
        <w:t>3</w:t>
      </w:r>
      <w:r w:rsidRPr="00BF031C">
        <w:t>(2), 54–76.</w:t>
      </w:r>
    </w:p>
    <w:p w14:paraId="50D06CC4" w14:textId="77777777" w:rsidR="00BF031C" w:rsidRPr="00BF031C" w:rsidRDefault="00BF031C" w:rsidP="00BF031C">
      <w:pPr>
        <w:pStyle w:val="NormalWeb"/>
        <w:spacing w:line="360" w:lineRule="auto"/>
        <w:ind w:left="567" w:hanging="567"/>
        <w:jc w:val="both"/>
      </w:pPr>
      <w:r w:rsidRPr="00BF031C">
        <w:t xml:space="preserve">Üstün, E. (2007). </w:t>
      </w:r>
      <w:r w:rsidRPr="00BF031C">
        <w:rPr>
          <w:rStyle w:val="Vurgu"/>
        </w:rPr>
        <w:t>Okul öncesi çocuklarının okuma yazma becerilerinin gelişimi</w:t>
      </w:r>
      <w:r w:rsidRPr="00BF031C">
        <w:t xml:space="preserve">. </w:t>
      </w:r>
      <w:proofErr w:type="spellStart"/>
      <w:r w:rsidRPr="00BF031C">
        <w:t>Morpa</w:t>
      </w:r>
      <w:proofErr w:type="spellEnd"/>
      <w:r w:rsidRPr="00BF031C">
        <w:t xml:space="preserve"> Yayınevi.</w:t>
      </w:r>
    </w:p>
    <w:p w14:paraId="66E9860C" w14:textId="77777777" w:rsidR="00BF031C" w:rsidRPr="00BF031C" w:rsidRDefault="00BF031C" w:rsidP="00BF031C">
      <w:pPr>
        <w:pStyle w:val="NormalWeb"/>
        <w:spacing w:line="360" w:lineRule="auto"/>
        <w:ind w:left="567" w:hanging="567"/>
        <w:jc w:val="both"/>
      </w:pPr>
      <w:r w:rsidRPr="00BF031C">
        <w:t xml:space="preserve">Yıldırım, A. ve Şimşek, H. (2016). </w:t>
      </w:r>
      <w:r w:rsidRPr="00BF031C">
        <w:rPr>
          <w:rStyle w:val="Vurgu"/>
        </w:rPr>
        <w:t>Sosyal bilimlerde nitel araştırma yöntemleri</w:t>
      </w:r>
      <w:r w:rsidRPr="00BF031C">
        <w:t>. Seçkin Yayıncılık.</w:t>
      </w:r>
    </w:p>
    <w:p w14:paraId="27C87B50" w14:textId="77777777" w:rsidR="00890788" w:rsidRPr="00BF031C" w:rsidRDefault="00890788" w:rsidP="00BF031C">
      <w:pPr>
        <w:spacing w:line="360" w:lineRule="auto"/>
        <w:jc w:val="both"/>
      </w:pPr>
    </w:p>
    <w:p w14:paraId="512F76B1" w14:textId="77777777" w:rsidR="00AF071A" w:rsidRPr="00BF031C" w:rsidRDefault="00890788" w:rsidP="00BF031C">
      <w:pPr>
        <w:spacing w:line="360" w:lineRule="auto"/>
        <w:jc w:val="both"/>
      </w:pPr>
      <w:r w:rsidRPr="00BF031C">
        <w:t xml:space="preserve">  </w:t>
      </w:r>
    </w:p>
    <w:p w14:paraId="24E93AD8" w14:textId="77777777" w:rsidR="00AF071A" w:rsidRPr="00BF031C" w:rsidRDefault="00AF071A" w:rsidP="00BF031C">
      <w:pPr>
        <w:spacing w:line="360" w:lineRule="auto"/>
        <w:jc w:val="both"/>
      </w:pPr>
    </w:p>
    <w:p w14:paraId="22834271" w14:textId="77777777" w:rsidR="00AF071A" w:rsidRPr="00BF031C" w:rsidRDefault="00AF071A" w:rsidP="00BF031C">
      <w:pPr>
        <w:spacing w:line="360" w:lineRule="auto"/>
        <w:jc w:val="both"/>
      </w:pPr>
    </w:p>
    <w:p w14:paraId="2098B7F4" w14:textId="77777777" w:rsidR="00AF071A" w:rsidRPr="00BF031C" w:rsidRDefault="00AF071A" w:rsidP="00BF031C">
      <w:pPr>
        <w:spacing w:line="360" w:lineRule="auto"/>
        <w:jc w:val="both"/>
      </w:pPr>
    </w:p>
    <w:p w14:paraId="1DD5C962" w14:textId="77777777" w:rsidR="00AF071A" w:rsidRPr="00BF031C" w:rsidRDefault="00AF071A" w:rsidP="00BF031C">
      <w:pPr>
        <w:spacing w:line="360" w:lineRule="auto"/>
        <w:jc w:val="both"/>
      </w:pPr>
    </w:p>
    <w:p w14:paraId="2D9B81DB" w14:textId="77777777" w:rsidR="00AF071A" w:rsidRPr="00BF031C" w:rsidRDefault="00AF071A" w:rsidP="00BF031C">
      <w:pPr>
        <w:spacing w:line="360" w:lineRule="auto"/>
        <w:jc w:val="both"/>
      </w:pPr>
    </w:p>
    <w:p w14:paraId="41D16C73" w14:textId="77777777" w:rsidR="00AF071A" w:rsidRPr="00BF031C" w:rsidRDefault="00AF071A" w:rsidP="00BF031C">
      <w:pPr>
        <w:spacing w:line="360" w:lineRule="auto"/>
        <w:jc w:val="both"/>
      </w:pPr>
    </w:p>
    <w:p w14:paraId="1A3A52F8" w14:textId="77777777" w:rsidR="00AF071A" w:rsidRPr="00BF031C" w:rsidRDefault="00AF071A" w:rsidP="00BF031C">
      <w:pPr>
        <w:spacing w:line="360" w:lineRule="auto"/>
        <w:jc w:val="both"/>
      </w:pPr>
    </w:p>
    <w:p w14:paraId="4A8DA9BE" w14:textId="77777777" w:rsidR="00AF071A" w:rsidRPr="00BF031C" w:rsidRDefault="00AF071A" w:rsidP="00BF031C">
      <w:pPr>
        <w:spacing w:line="360" w:lineRule="auto"/>
        <w:jc w:val="both"/>
      </w:pPr>
    </w:p>
    <w:p w14:paraId="37B5B9F6" w14:textId="77777777" w:rsidR="00AF071A" w:rsidRPr="00BF031C" w:rsidRDefault="00AF071A" w:rsidP="00BF031C">
      <w:pPr>
        <w:spacing w:line="360" w:lineRule="auto"/>
        <w:jc w:val="both"/>
      </w:pPr>
    </w:p>
    <w:p w14:paraId="51ABE756" w14:textId="77777777" w:rsidR="00AF071A" w:rsidRPr="00BF031C" w:rsidRDefault="00AF071A" w:rsidP="00BF031C">
      <w:pPr>
        <w:spacing w:line="360" w:lineRule="auto"/>
        <w:jc w:val="both"/>
      </w:pPr>
    </w:p>
    <w:p w14:paraId="4AD6A755" w14:textId="77777777" w:rsidR="00AF071A" w:rsidRPr="00BF031C" w:rsidRDefault="00AF071A" w:rsidP="00BF031C">
      <w:pPr>
        <w:spacing w:line="360" w:lineRule="auto"/>
        <w:jc w:val="both"/>
      </w:pPr>
    </w:p>
    <w:p w14:paraId="1460E375" w14:textId="77777777" w:rsidR="00AF071A" w:rsidRPr="00BF031C" w:rsidRDefault="00AF071A" w:rsidP="00BF031C">
      <w:pPr>
        <w:spacing w:line="360" w:lineRule="auto"/>
        <w:jc w:val="both"/>
      </w:pPr>
    </w:p>
    <w:sectPr w:rsidR="00AF071A" w:rsidRPr="00BF031C" w:rsidSect="001D092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F513B"/>
    <w:multiLevelType w:val="hybridMultilevel"/>
    <w:tmpl w:val="2F10CAE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54841DB8"/>
    <w:multiLevelType w:val="hybridMultilevel"/>
    <w:tmpl w:val="742A0F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6C43065"/>
    <w:multiLevelType w:val="multilevel"/>
    <w:tmpl w:val="8CAC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4566652">
    <w:abstractNumId w:val="1"/>
  </w:num>
  <w:num w:numId="2" w16cid:durableId="809706980">
    <w:abstractNumId w:val="0"/>
  </w:num>
  <w:num w:numId="3" w16cid:durableId="400981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71"/>
    <w:rsid w:val="000242B3"/>
    <w:rsid w:val="000405B3"/>
    <w:rsid w:val="00094316"/>
    <w:rsid w:val="000D7870"/>
    <w:rsid w:val="000F1AC4"/>
    <w:rsid w:val="001278AD"/>
    <w:rsid w:val="0013461B"/>
    <w:rsid w:val="0014646E"/>
    <w:rsid w:val="00185394"/>
    <w:rsid w:val="001A76C9"/>
    <w:rsid w:val="001B460B"/>
    <w:rsid w:val="001D0922"/>
    <w:rsid w:val="001F588D"/>
    <w:rsid w:val="00241DF3"/>
    <w:rsid w:val="00245547"/>
    <w:rsid w:val="00247488"/>
    <w:rsid w:val="00252642"/>
    <w:rsid w:val="0025690A"/>
    <w:rsid w:val="00286DA6"/>
    <w:rsid w:val="00287B06"/>
    <w:rsid w:val="002A2F32"/>
    <w:rsid w:val="003916B5"/>
    <w:rsid w:val="003B33E4"/>
    <w:rsid w:val="00413CD6"/>
    <w:rsid w:val="0044354D"/>
    <w:rsid w:val="0045564B"/>
    <w:rsid w:val="00471154"/>
    <w:rsid w:val="0047438A"/>
    <w:rsid w:val="004E3145"/>
    <w:rsid w:val="00501EA2"/>
    <w:rsid w:val="005512D2"/>
    <w:rsid w:val="00556079"/>
    <w:rsid w:val="00562CB3"/>
    <w:rsid w:val="00580559"/>
    <w:rsid w:val="005A0DE9"/>
    <w:rsid w:val="005B195B"/>
    <w:rsid w:val="005C3ACC"/>
    <w:rsid w:val="005E33FC"/>
    <w:rsid w:val="005F127C"/>
    <w:rsid w:val="005F189C"/>
    <w:rsid w:val="00612AB7"/>
    <w:rsid w:val="00697FB8"/>
    <w:rsid w:val="006A283B"/>
    <w:rsid w:val="006A3D3C"/>
    <w:rsid w:val="006B3F1B"/>
    <w:rsid w:val="006E70AE"/>
    <w:rsid w:val="00702AA2"/>
    <w:rsid w:val="007110C9"/>
    <w:rsid w:val="007260A9"/>
    <w:rsid w:val="0073250F"/>
    <w:rsid w:val="00741508"/>
    <w:rsid w:val="00781F4A"/>
    <w:rsid w:val="00793A44"/>
    <w:rsid w:val="007C6D2B"/>
    <w:rsid w:val="007F33CA"/>
    <w:rsid w:val="007F414B"/>
    <w:rsid w:val="00807C67"/>
    <w:rsid w:val="0086133A"/>
    <w:rsid w:val="00873E9F"/>
    <w:rsid w:val="00890788"/>
    <w:rsid w:val="00893CEA"/>
    <w:rsid w:val="008B325C"/>
    <w:rsid w:val="008B605A"/>
    <w:rsid w:val="008D5FEE"/>
    <w:rsid w:val="008E15CB"/>
    <w:rsid w:val="009015FD"/>
    <w:rsid w:val="00917D83"/>
    <w:rsid w:val="009403F7"/>
    <w:rsid w:val="009B7715"/>
    <w:rsid w:val="009C117E"/>
    <w:rsid w:val="009E2854"/>
    <w:rsid w:val="009E5DF7"/>
    <w:rsid w:val="00A234E3"/>
    <w:rsid w:val="00A52508"/>
    <w:rsid w:val="00A83575"/>
    <w:rsid w:val="00A8623A"/>
    <w:rsid w:val="00A9294E"/>
    <w:rsid w:val="00AB7AD8"/>
    <w:rsid w:val="00AC21ED"/>
    <w:rsid w:val="00AF071A"/>
    <w:rsid w:val="00B44525"/>
    <w:rsid w:val="00B477A9"/>
    <w:rsid w:val="00B77B47"/>
    <w:rsid w:val="00B85E0E"/>
    <w:rsid w:val="00B965C8"/>
    <w:rsid w:val="00BE1FAD"/>
    <w:rsid w:val="00BE27B3"/>
    <w:rsid w:val="00BE66B7"/>
    <w:rsid w:val="00BF031C"/>
    <w:rsid w:val="00C24135"/>
    <w:rsid w:val="00C8459E"/>
    <w:rsid w:val="00C92F6D"/>
    <w:rsid w:val="00D22C01"/>
    <w:rsid w:val="00D241F4"/>
    <w:rsid w:val="00D31061"/>
    <w:rsid w:val="00D55D6C"/>
    <w:rsid w:val="00D5689A"/>
    <w:rsid w:val="00D844A3"/>
    <w:rsid w:val="00DA4803"/>
    <w:rsid w:val="00DD00A3"/>
    <w:rsid w:val="00DE7D87"/>
    <w:rsid w:val="00E109F8"/>
    <w:rsid w:val="00E21442"/>
    <w:rsid w:val="00E56923"/>
    <w:rsid w:val="00EB5F26"/>
    <w:rsid w:val="00EC7797"/>
    <w:rsid w:val="00ED0D59"/>
    <w:rsid w:val="00F85B8F"/>
    <w:rsid w:val="00FB1D71"/>
    <w:rsid w:val="00FB6B09"/>
    <w:rsid w:val="00FF29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72A2"/>
  <w15:chartTrackingRefBased/>
  <w15:docId w15:val="{B27822BB-8DB9-B64A-B74E-0B113A53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9F"/>
    <w:rPr>
      <w:rFonts w:ascii="Times New Roman" w:eastAsia="Times New Roman" w:hAnsi="Times New Roman" w:cs="Times New Roman"/>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D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D0D59"/>
    <w:rPr>
      <w:color w:val="0563C1" w:themeColor="hyperlink"/>
      <w:u w:val="single"/>
    </w:rPr>
  </w:style>
  <w:style w:type="character" w:styleId="zmlenmeyenBahsetme">
    <w:name w:val="Unresolved Mention"/>
    <w:basedOn w:val="VarsaylanParagrafYazTipi"/>
    <w:uiPriority w:val="99"/>
    <w:semiHidden/>
    <w:unhideWhenUsed/>
    <w:rsid w:val="00ED0D59"/>
    <w:rPr>
      <w:color w:val="605E5C"/>
      <w:shd w:val="clear" w:color="auto" w:fill="E1DFDD"/>
    </w:rPr>
  </w:style>
  <w:style w:type="paragraph" w:styleId="NormalWeb">
    <w:name w:val="Normal (Web)"/>
    <w:basedOn w:val="Normal"/>
    <w:uiPriority w:val="99"/>
    <w:semiHidden/>
    <w:unhideWhenUsed/>
    <w:rsid w:val="00EB5F26"/>
    <w:pPr>
      <w:spacing w:before="100" w:beforeAutospacing="1" w:after="100" w:afterAutospacing="1"/>
    </w:pPr>
  </w:style>
  <w:style w:type="character" w:styleId="Vurgu">
    <w:name w:val="Emphasis"/>
    <w:basedOn w:val="VarsaylanParagrafYazTipi"/>
    <w:uiPriority w:val="20"/>
    <w:qFormat/>
    <w:rsid w:val="00EB5F26"/>
    <w:rPr>
      <w:i/>
      <w:iCs/>
    </w:rPr>
  </w:style>
  <w:style w:type="paragraph" w:styleId="ListeParagraf">
    <w:name w:val="List Paragraph"/>
    <w:basedOn w:val="Normal"/>
    <w:uiPriority w:val="34"/>
    <w:qFormat/>
    <w:rsid w:val="005E33FC"/>
    <w:pPr>
      <w:ind w:left="720"/>
      <w:contextualSpacing/>
    </w:pPr>
  </w:style>
  <w:style w:type="character" w:customStyle="1" w:styleId="s1">
    <w:name w:val="s1"/>
    <w:basedOn w:val="VarsaylanParagrafYazTipi"/>
    <w:rsid w:val="00B44525"/>
  </w:style>
  <w:style w:type="paragraph" w:styleId="BalonMetni">
    <w:name w:val="Balloon Text"/>
    <w:basedOn w:val="Normal"/>
    <w:link w:val="BalonMetniChar"/>
    <w:uiPriority w:val="99"/>
    <w:semiHidden/>
    <w:unhideWhenUsed/>
    <w:rsid w:val="005B195B"/>
    <w:rPr>
      <w:sz w:val="18"/>
      <w:szCs w:val="18"/>
    </w:rPr>
  </w:style>
  <w:style w:type="character" w:customStyle="1" w:styleId="BalonMetniChar">
    <w:name w:val="Balon Metni Char"/>
    <w:basedOn w:val="VarsaylanParagrafYazTipi"/>
    <w:link w:val="BalonMetni"/>
    <w:uiPriority w:val="99"/>
    <w:semiHidden/>
    <w:rsid w:val="005B195B"/>
    <w:rPr>
      <w:rFonts w:ascii="Times New Roman" w:eastAsia="Times New Roman" w:hAnsi="Times New Roman" w:cs="Times New Roman"/>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9419">
      <w:bodyDiv w:val="1"/>
      <w:marLeft w:val="0"/>
      <w:marRight w:val="0"/>
      <w:marTop w:val="0"/>
      <w:marBottom w:val="0"/>
      <w:divBdr>
        <w:top w:val="none" w:sz="0" w:space="0" w:color="auto"/>
        <w:left w:val="none" w:sz="0" w:space="0" w:color="auto"/>
        <w:bottom w:val="none" w:sz="0" w:space="0" w:color="auto"/>
        <w:right w:val="none" w:sz="0" w:space="0" w:color="auto"/>
      </w:divBdr>
    </w:div>
    <w:div w:id="81993155">
      <w:bodyDiv w:val="1"/>
      <w:marLeft w:val="0"/>
      <w:marRight w:val="0"/>
      <w:marTop w:val="0"/>
      <w:marBottom w:val="0"/>
      <w:divBdr>
        <w:top w:val="none" w:sz="0" w:space="0" w:color="auto"/>
        <w:left w:val="none" w:sz="0" w:space="0" w:color="auto"/>
        <w:bottom w:val="none" w:sz="0" w:space="0" w:color="auto"/>
        <w:right w:val="none" w:sz="0" w:space="0" w:color="auto"/>
      </w:divBdr>
    </w:div>
    <w:div w:id="116142866">
      <w:bodyDiv w:val="1"/>
      <w:marLeft w:val="0"/>
      <w:marRight w:val="0"/>
      <w:marTop w:val="0"/>
      <w:marBottom w:val="0"/>
      <w:divBdr>
        <w:top w:val="none" w:sz="0" w:space="0" w:color="auto"/>
        <w:left w:val="none" w:sz="0" w:space="0" w:color="auto"/>
        <w:bottom w:val="none" w:sz="0" w:space="0" w:color="auto"/>
        <w:right w:val="none" w:sz="0" w:space="0" w:color="auto"/>
      </w:divBdr>
    </w:div>
    <w:div w:id="195120223">
      <w:bodyDiv w:val="1"/>
      <w:marLeft w:val="0"/>
      <w:marRight w:val="0"/>
      <w:marTop w:val="0"/>
      <w:marBottom w:val="0"/>
      <w:divBdr>
        <w:top w:val="none" w:sz="0" w:space="0" w:color="auto"/>
        <w:left w:val="none" w:sz="0" w:space="0" w:color="auto"/>
        <w:bottom w:val="none" w:sz="0" w:space="0" w:color="auto"/>
        <w:right w:val="none" w:sz="0" w:space="0" w:color="auto"/>
      </w:divBdr>
    </w:div>
    <w:div w:id="384257458">
      <w:bodyDiv w:val="1"/>
      <w:marLeft w:val="0"/>
      <w:marRight w:val="0"/>
      <w:marTop w:val="0"/>
      <w:marBottom w:val="0"/>
      <w:divBdr>
        <w:top w:val="none" w:sz="0" w:space="0" w:color="auto"/>
        <w:left w:val="none" w:sz="0" w:space="0" w:color="auto"/>
        <w:bottom w:val="none" w:sz="0" w:space="0" w:color="auto"/>
        <w:right w:val="none" w:sz="0" w:space="0" w:color="auto"/>
      </w:divBdr>
    </w:div>
    <w:div w:id="385688313">
      <w:bodyDiv w:val="1"/>
      <w:marLeft w:val="0"/>
      <w:marRight w:val="0"/>
      <w:marTop w:val="0"/>
      <w:marBottom w:val="0"/>
      <w:divBdr>
        <w:top w:val="none" w:sz="0" w:space="0" w:color="auto"/>
        <w:left w:val="none" w:sz="0" w:space="0" w:color="auto"/>
        <w:bottom w:val="none" w:sz="0" w:space="0" w:color="auto"/>
        <w:right w:val="none" w:sz="0" w:space="0" w:color="auto"/>
      </w:divBdr>
    </w:div>
    <w:div w:id="438061912">
      <w:bodyDiv w:val="1"/>
      <w:marLeft w:val="0"/>
      <w:marRight w:val="0"/>
      <w:marTop w:val="0"/>
      <w:marBottom w:val="0"/>
      <w:divBdr>
        <w:top w:val="none" w:sz="0" w:space="0" w:color="auto"/>
        <w:left w:val="none" w:sz="0" w:space="0" w:color="auto"/>
        <w:bottom w:val="none" w:sz="0" w:space="0" w:color="auto"/>
        <w:right w:val="none" w:sz="0" w:space="0" w:color="auto"/>
      </w:divBdr>
    </w:div>
    <w:div w:id="492645631">
      <w:bodyDiv w:val="1"/>
      <w:marLeft w:val="0"/>
      <w:marRight w:val="0"/>
      <w:marTop w:val="0"/>
      <w:marBottom w:val="0"/>
      <w:divBdr>
        <w:top w:val="none" w:sz="0" w:space="0" w:color="auto"/>
        <w:left w:val="none" w:sz="0" w:space="0" w:color="auto"/>
        <w:bottom w:val="none" w:sz="0" w:space="0" w:color="auto"/>
        <w:right w:val="none" w:sz="0" w:space="0" w:color="auto"/>
      </w:divBdr>
      <w:divsChild>
        <w:div w:id="598031515">
          <w:marLeft w:val="-720"/>
          <w:marRight w:val="0"/>
          <w:marTop w:val="0"/>
          <w:marBottom w:val="0"/>
          <w:divBdr>
            <w:top w:val="none" w:sz="0" w:space="0" w:color="auto"/>
            <w:left w:val="none" w:sz="0" w:space="0" w:color="auto"/>
            <w:bottom w:val="none" w:sz="0" w:space="0" w:color="auto"/>
            <w:right w:val="none" w:sz="0" w:space="0" w:color="auto"/>
          </w:divBdr>
        </w:div>
      </w:divsChild>
    </w:div>
    <w:div w:id="531848998">
      <w:bodyDiv w:val="1"/>
      <w:marLeft w:val="0"/>
      <w:marRight w:val="0"/>
      <w:marTop w:val="0"/>
      <w:marBottom w:val="0"/>
      <w:divBdr>
        <w:top w:val="none" w:sz="0" w:space="0" w:color="auto"/>
        <w:left w:val="none" w:sz="0" w:space="0" w:color="auto"/>
        <w:bottom w:val="none" w:sz="0" w:space="0" w:color="auto"/>
        <w:right w:val="none" w:sz="0" w:space="0" w:color="auto"/>
      </w:divBdr>
    </w:div>
    <w:div w:id="534583797">
      <w:bodyDiv w:val="1"/>
      <w:marLeft w:val="0"/>
      <w:marRight w:val="0"/>
      <w:marTop w:val="0"/>
      <w:marBottom w:val="0"/>
      <w:divBdr>
        <w:top w:val="none" w:sz="0" w:space="0" w:color="auto"/>
        <w:left w:val="none" w:sz="0" w:space="0" w:color="auto"/>
        <w:bottom w:val="none" w:sz="0" w:space="0" w:color="auto"/>
        <w:right w:val="none" w:sz="0" w:space="0" w:color="auto"/>
      </w:divBdr>
    </w:div>
    <w:div w:id="537861099">
      <w:bodyDiv w:val="1"/>
      <w:marLeft w:val="0"/>
      <w:marRight w:val="0"/>
      <w:marTop w:val="0"/>
      <w:marBottom w:val="0"/>
      <w:divBdr>
        <w:top w:val="none" w:sz="0" w:space="0" w:color="auto"/>
        <w:left w:val="none" w:sz="0" w:space="0" w:color="auto"/>
        <w:bottom w:val="none" w:sz="0" w:space="0" w:color="auto"/>
        <w:right w:val="none" w:sz="0" w:space="0" w:color="auto"/>
      </w:divBdr>
    </w:div>
    <w:div w:id="648368817">
      <w:bodyDiv w:val="1"/>
      <w:marLeft w:val="0"/>
      <w:marRight w:val="0"/>
      <w:marTop w:val="0"/>
      <w:marBottom w:val="0"/>
      <w:divBdr>
        <w:top w:val="none" w:sz="0" w:space="0" w:color="auto"/>
        <w:left w:val="none" w:sz="0" w:space="0" w:color="auto"/>
        <w:bottom w:val="none" w:sz="0" w:space="0" w:color="auto"/>
        <w:right w:val="none" w:sz="0" w:space="0" w:color="auto"/>
      </w:divBdr>
    </w:div>
    <w:div w:id="820780438">
      <w:bodyDiv w:val="1"/>
      <w:marLeft w:val="0"/>
      <w:marRight w:val="0"/>
      <w:marTop w:val="0"/>
      <w:marBottom w:val="0"/>
      <w:divBdr>
        <w:top w:val="none" w:sz="0" w:space="0" w:color="auto"/>
        <w:left w:val="none" w:sz="0" w:space="0" w:color="auto"/>
        <w:bottom w:val="none" w:sz="0" w:space="0" w:color="auto"/>
        <w:right w:val="none" w:sz="0" w:space="0" w:color="auto"/>
      </w:divBdr>
    </w:div>
    <w:div w:id="836767307">
      <w:bodyDiv w:val="1"/>
      <w:marLeft w:val="0"/>
      <w:marRight w:val="0"/>
      <w:marTop w:val="0"/>
      <w:marBottom w:val="0"/>
      <w:divBdr>
        <w:top w:val="none" w:sz="0" w:space="0" w:color="auto"/>
        <w:left w:val="none" w:sz="0" w:space="0" w:color="auto"/>
        <w:bottom w:val="none" w:sz="0" w:space="0" w:color="auto"/>
        <w:right w:val="none" w:sz="0" w:space="0" w:color="auto"/>
      </w:divBdr>
    </w:div>
    <w:div w:id="857081123">
      <w:bodyDiv w:val="1"/>
      <w:marLeft w:val="0"/>
      <w:marRight w:val="0"/>
      <w:marTop w:val="0"/>
      <w:marBottom w:val="0"/>
      <w:divBdr>
        <w:top w:val="none" w:sz="0" w:space="0" w:color="auto"/>
        <w:left w:val="none" w:sz="0" w:space="0" w:color="auto"/>
        <w:bottom w:val="none" w:sz="0" w:space="0" w:color="auto"/>
        <w:right w:val="none" w:sz="0" w:space="0" w:color="auto"/>
      </w:divBdr>
    </w:div>
    <w:div w:id="1010253127">
      <w:bodyDiv w:val="1"/>
      <w:marLeft w:val="0"/>
      <w:marRight w:val="0"/>
      <w:marTop w:val="0"/>
      <w:marBottom w:val="0"/>
      <w:divBdr>
        <w:top w:val="none" w:sz="0" w:space="0" w:color="auto"/>
        <w:left w:val="none" w:sz="0" w:space="0" w:color="auto"/>
        <w:bottom w:val="none" w:sz="0" w:space="0" w:color="auto"/>
        <w:right w:val="none" w:sz="0" w:space="0" w:color="auto"/>
      </w:divBdr>
    </w:div>
    <w:div w:id="1011492778">
      <w:bodyDiv w:val="1"/>
      <w:marLeft w:val="0"/>
      <w:marRight w:val="0"/>
      <w:marTop w:val="0"/>
      <w:marBottom w:val="0"/>
      <w:divBdr>
        <w:top w:val="none" w:sz="0" w:space="0" w:color="auto"/>
        <w:left w:val="none" w:sz="0" w:space="0" w:color="auto"/>
        <w:bottom w:val="none" w:sz="0" w:space="0" w:color="auto"/>
        <w:right w:val="none" w:sz="0" w:space="0" w:color="auto"/>
      </w:divBdr>
    </w:div>
    <w:div w:id="1036464363">
      <w:bodyDiv w:val="1"/>
      <w:marLeft w:val="0"/>
      <w:marRight w:val="0"/>
      <w:marTop w:val="0"/>
      <w:marBottom w:val="0"/>
      <w:divBdr>
        <w:top w:val="none" w:sz="0" w:space="0" w:color="auto"/>
        <w:left w:val="none" w:sz="0" w:space="0" w:color="auto"/>
        <w:bottom w:val="none" w:sz="0" w:space="0" w:color="auto"/>
        <w:right w:val="none" w:sz="0" w:space="0" w:color="auto"/>
      </w:divBdr>
    </w:div>
    <w:div w:id="1086459992">
      <w:bodyDiv w:val="1"/>
      <w:marLeft w:val="0"/>
      <w:marRight w:val="0"/>
      <w:marTop w:val="0"/>
      <w:marBottom w:val="0"/>
      <w:divBdr>
        <w:top w:val="none" w:sz="0" w:space="0" w:color="auto"/>
        <w:left w:val="none" w:sz="0" w:space="0" w:color="auto"/>
        <w:bottom w:val="none" w:sz="0" w:space="0" w:color="auto"/>
        <w:right w:val="none" w:sz="0" w:space="0" w:color="auto"/>
      </w:divBdr>
    </w:div>
    <w:div w:id="1229536216">
      <w:bodyDiv w:val="1"/>
      <w:marLeft w:val="0"/>
      <w:marRight w:val="0"/>
      <w:marTop w:val="0"/>
      <w:marBottom w:val="0"/>
      <w:divBdr>
        <w:top w:val="none" w:sz="0" w:space="0" w:color="auto"/>
        <w:left w:val="none" w:sz="0" w:space="0" w:color="auto"/>
        <w:bottom w:val="none" w:sz="0" w:space="0" w:color="auto"/>
        <w:right w:val="none" w:sz="0" w:space="0" w:color="auto"/>
      </w:divBdr>
    </w:div>
    <w:div w:id="1287349976">
      <w:bodyDiv w:val="1"/>
      <w:marLeft w:val="0"/>
      <w:marRight w:val="0"/>
      <w:marTop w:val="0"/>
      <w:marBottom w:val="0"/>
      <w:divBdr>
        <w:top w:val="none" w:sz="0" w:space="0" w:color="auto"/>
        <w:left w:val="none" w:sz="0" w:space="0" w:color="auto"/>
        <w:bottom w:val="none" w:sz="0" w:space="0" w:color="auto"/>
        <w:right w:val="none" w:sz="0" w:space="0" w:color="auto"/>
      </w:divBdr>
    </w:div>
    <w:div w:id="1320647329">
      <w:bodyDiv w:val="1"/>
      <w:marLeft w:val="0"/>
      <w:marRight w:val="0"/>
      <w:marTop w:val="0"/>
      <w:marBottom w:val="0"/>
      <w:divBdr>
        <w:top w:val="none" w:sz="0" w:space="0" w:color="auto"/>
        <w:left w:val="none" w:sz="0" w:space="0" w:color="auto"/>
        <w:bottom w:val="none" w:sz="0" w:space="0" w:color="auto"/>
        <w:right w:val="none" w:sz="0" w:space="0" w:color="auto"/>
      </w:divBdr>
    </w:div>
    <w:div w:id="1554195705">
      <w:bodyDiv w:val="1"/>
      <w:marLeft w:val="0"/>
      <w:marRight w:val="0"/>
      <w:marTop w:val="0"/>
      <w:marBottom w:val="0"/>
      <w:divBdr>
        <w:top w:val="none" w:sz="0" w:space="0" w:color="auto"/>
        <w:left w:val="none" w:sz="0" w:space="0" w:color="auto"/>
        <w:bottom w:val="none" w:sz="0" w:space="0" w:color="auto"/>
        <w:right w:val="none" w:sz="0" w:space="0" w:color="auto"/>
      </w:divBdr>
    </w:div>
    <w:div w:id="1562473099">
      <w:bodyDiv w:val="1"/>
      <w:marLeft w:val="0"/>
      <w:marRight w:val="0"/>
      <w:marTop w:val="0"/>
      <w:marBottom w:val="0"/>
      <w:divBdr>
        <w:top w:val="none" w:sz="0" w:space="0" w:color="auto"/>
        <w:left w:val="none" w:sz="0" w:space="0" w:color="auto"/>
        <w:bottom w:val="none" w:sz="0" w:space="0" w:color="auto"/>
        <w:right w:val="none" w:sz="0" w:space="0" w:color="auto"/>
      </w:divBdr>
    </w:div>
    <w:div w:id="1744792921">
      <w:bodyDiv w:val="1"/>
      <w:marLeft w:val="0"/>
      <w:marRight w:val="0"/>
      <w:marTop w:val="0"/>
      <w:marBottom w:val="0"/>
      <w:divBdr>
        <w:top w:val="none" w:sz="0" w:space="0" w:color="auto"/>
        <w:left w:val="none" w:sz="0" w:space="0" w:color="auto"/>
        <w:bottom w:val="none" w:sz="0" w:space="0" w:color="auto"/>
        <w:right w:val="none" w:sz="0" w:space="0" w:color="auto"/>
      </w:divBdr>
    </w:div>
    <w:div w:id="1758087761">
      <w:bodyDiv w:val="1"/>
      <w:marLeft w:val="0"/>
      <w:marRight w:val="0"/>
      <w:marTop w:val="0"/>
      <w:marBottom w:val="0"/>
      <w:divBdr>
        <w:top w:val="none" w:sz="0" w:space="0" w:color="auto"/>
        <w:left w:val="none" w:sz="0" w:space="0" w:color="auto"/>
        <w:bottom w:val="none" w:sz="0" w:space="0" w:color="auto"/>
        <w:right w:val="none" w:sz="0" w:space="0" w:color="auto"/>
      </w:divBdr>
    </w:div>
    <w:div w:id="1799488185">
      <w:bodyDiv w:val="1"/>
      <w:marLeft w:val="0"/>
      <w:marRight w:val="0"/>
      <w:marTop w:val="0"/>
      <w:marBottom w:val="0"/>
      <w:divBdr>
        <w:top w:val="none" w:sz="0" w:space="0" w:color="auto"/>
        <w:left w:val="none" w:sz="0" w:space="0" w:color="auto"/>
        <w:bottom w:val="none" w:sz="0" w:space="0" w:color="auto"/>
        <w:right w:val="none" w:sz="0" w:space="0" w:color="auto"/>
      </w:divBdr>
    </w:div>
    <w:div w:id="1848278893">
      <w:bodyDiv w:val="1"/>
      <w:marLeft w:val="0"/>
      <w:marRight w:val="0"/>
      <w:marTop w:val="0"/>
      <w:marBottom w:val="0"/>
      <w:divBdr>
        <w:top w:val="none" w:sz="0" w:space="0" w:color="auto"/>
        <w:left w:val="none" w:sz="0" w:space="0" w:color="auto"/>
        <w:bottom w:val="none" w:sz="0" w:space="0" w:color="auto"/>
        <w:right w:val="none" w:sz="0" w:space="0" w:color="auto"/>
      </w:divBdr>
    </w:div>
    <w:div w:id="1867211764">
      <w:bodyDiv w:val="1"/>
      <w:marLeft w:val="0"/>
      <w:marRight w:val="0"/>
      <w:marTop w:val="0"/>
      <w:marBottom w:val="0"/>
      <w:divBdr>
        <w:top w:val="none" w:sz="0" w:space="0" w:color="auto"/>
        <w:left w:val="none" w:sz="0" w:space="0" w:color="auto"/>
        <w:bottom w:val="none" w:sz="0" w:space="0" w:color="auto"/>
        <w:right w:val="none" w:sz="0" w:space="0" w:color="auto"/>
      </w:divBdr>
      <w:divsChild>
        <w:div w:id="1247349253">
          <w:marLeft w:val="-720"/>
          <w:marRight w:val="0"/>
          <w:marTop w:val="0"/>
          <w:marBottom w:val="0"/>
          <w:divBdr>
            <w:top w:val="none" w:sz="0" w:space="0" w:color="auto"/>
            <w:left w:val="none" w:sz="0" w:space="0" w:color="auto"/>
            <w:bottom w:val="none" w:sz="0" w:space="0" w:color="auto"/>
            <w:right w:val="none" w:sz="0" w:space="0" w:color="auto"/>
          </w:divBdr>
        </w:div>
      </w:divsChild>
    </w:div>
    <w:div w:id="1881362726">
      <w:bodyDiv w:val="1"/>
      <w:marLeft w:val="0"/>
      <w:marRight w:val="0"/>
      <w:marTop w:val="0"/>
      <w:marBottom w:val="0"/>
      <w:divBdr>
        <w:top w:val="none" w:sz="0" w:space="0" w:color="auto"/>
        <w:left w:val="none" w:sz="0" w:space="0" w:color="auto"/>
        <w:bottom w:val="none" w:sz="0" w:space="0" w:color="auto"/>
        <w:right w:val="none" w:sz="0" w:space="0" w:color="auto"/>
      </w:divBdr>
    </w:div>
    <w:div w:id="1893690863">
      <w:bodyDiv w:val="1"/>
      <w:marLeft w:val="0"/>
      <w:marRight w:val="0"/>
      <w:marTop w:val="0"/>
      <w:marBottom w:val="0"/>
      <w:divBdr>
        <w:top w:val="none" w:sz="0" w:space="0" w:color="auto"/>
        <w:left w:val="none" w:sz="0" w:space="0" w:color="auto"/>
        <w:bottom w:val="none" w:sz="0" w:space="0" w:color="auto"/>
        <w:right w:val="none" w:sz="0" w:space="0" w:color="auto"/>
      </w:divBdr>
    </w:div>
    <w:div w:id="1981840092">
      <w:bodyDiv w:val="1"/>
      <w:marLeft w:val="0"/>
      <w:marRight w:val="0"/>
      <w:marTop w:val="0"/>
      <w:marBottom w:val="0"/>
      <w:divBdr>
        <w:top w:val="none" w:sz="0" w:space="0" w:color="auto"/>
        <w:left w:val="none" w:sz="0" w:space="0" w:color="auto"/>
        <w:bottom w:val="none" w:sz="0" w:space="0" w:color="auto"/>
        <w:right w:val="none" w:sz="0" w:space="0" w:color="auto"/>
      </w:divBdr>
    </w:div>
    <w:div w:id="1983804299">
      <w:bodyDiv w:val="1"/>
      <w:marLeft w:val="0"/>
      <w:marRight w:val="0"/>
      <w:marTop w:val="0"/>
      <w:marBottom w:val="0"/>
      <w:divBdr>
        <w:top w:val="none" w:sz="0" w:space="0" w:color="auto"/>
        <w:left w:val="none" w:sz="0" w:space="0" w:color="auto"/>
        <w:bottom w:val="none" w:sz="0" w:space="0" w:color="auto"/>
        <w:right w:val="none" w:sz="0" w:space="0" w:color="auto"/>
      </w:divBdr>
    </w:div>
    <w:div w:id="2020159415">
      <w:bodyDiv w:val="1"/>
      <w:marLeft w:val="0"/>
      <w:marRight w:val="0"/>
      <w:marTop w:val="0"/>
      <w:marBottom w:val="0"/>
      <w:divBdr>
        <w:top w:val="none" w:sz="0" w:space="0" w:color="auto"/>
        <w:left w:val="none" w:sz="0" w:space="0" w:color="auto"/>
        <w:bottom w:val="none" w:sz="0" w:space="0" w:color="auto"/>
        <w:right w:val="none" w:sz="0" w:space="0" w:color="auto"/>
      </w:divBdr>
    </w:div>
    <w:div w:id="2051417051">
      <w:bodyDiv w:val="1"/>
      <w:marLeft w:val="0"/>
      <w:marRight w:val="0"/>
      <w:marTop w:val="0"/>
      <w:marBottom w:val="0"/>
      <w:divBdr>
        <w:top w:val="none" w:sz="0" w:space="0" w:color="auto"/>
        <w:left w:val="none" w:sz="0" w:space="0" w:color="auto"/>
        <w:bottom w:val="none" w:sz="0" w:space="0" w:color="auto"/>
        <w:right w:val="none" w:sz="0" w:space="0" w:color="auto"/>
      </w:divBdr>
    </w:div>
    <w:div w:id="207973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88562509034508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3511</Words>
  <Characters>20019</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EMİNE BALCI</cp:lastModifiedBy>
  <cp:revision>2</cp:revision>
  <dcterms:created xsi:type="dcterms:W3CDTF">2025-09-15T10:21:00Z</dcterms:created>
  <dcterms:modified xsi:type="dcterms:W3CDTF">2025-09-15T10:21:00Z</dcterms:modified>
</cp:coreProperties>
</file>